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6CF2" w14:textId="7D5B721C" w:rsidR="00D62B09" w:rsidRDefault="00D62B09" w:rsidP="00D62B09">
      <w:pPr>
        <w:pStyle w:val="Style2"/>
        <w:spacing w:line="276" w:lineRule="auto"/>
        <w:rPr>
          <w:rFonts w:cs="Arial"/>
          <w:snapToGrid w:val="0"/>
          <w:color w:val="002060"/>
          <w:sz w:val="28"/>
          <w:szCs w:val="28"/>
          <w:lang w:val="en-GB" w:eastAsia="en-US"/>
        </w:rPr>
      </w:pPr>
      <w:r w:rsidRPr="00C07588">
        <w:rPr>
          <w:rFonts w:cs="Arial"/>
          <w:snapToGrid w:val="0"/>
          <w:color w:val="002060"/>
          <w:sz w:val="28"/>
          <w:szCs w:val="28"/>
          <w:lang w:val="en-GB" w:eastAsia="en-US"/>
        </w:rPr>
        <w:t>WHISTLEBLOWER POLICY</w:t>
      </w:r>
    </w:p>
    <w:p w14:paraId="551D2FDE" w14:textId="77777777" w:rsidR="00D62B09" w:rsidRPr="00EE648B" w:rsidRDefault="00D62B09" w:rsidP="00D62B09">
      <w:pPr>
        <w:pStyle w:val="NoSpacing"/>
        <w:shd w:val="clear" w:color="auto" w:fill="FFFFFF"/>
        <w:spacing w:line="480" w:lineRule="auto"/>
        <w:jc w:val="both"/>
        <w:rPr>
          <w:rFonts w:ascii="Arial" w:hAnsi="Arial" w:cs="Arial"/>
          <w:sz w:val="22"/>
        </w:rPr>
      </w:pPr>
    </w:p>
    <w:p w14:paraId="5BC23B14" w14:textId="1E9D75AC" w:rsidR="00D62B09" w:rsidRDefault="00D62B09" w:rsidP="00D62B09">
      <w:pPr>
        <w:pStyle w:val="NoSpacing"/>
        <w:shd w:val="clear" w:color="auto" w:fill="FFFFFF"/>
        <w:spacing w:line="480" w:lineRule="auto"/>
        <w:jc w:val="both"/>
        <w:rPr>
          <w:rFonts w:ascii="Arial" w:hAnsi="Arial" w:cs="Arial"/>
          <w:szCs w:val="20"/>
        </w:rPr>
      </w:pPr>
      <w:r w:rsidRPr="00EE648B">
        <w:rPr>
          <w:rFonts w:ascii="Arial" w:hAnsi="Arial" w:cs="Arial"/>
          <w:szCs w:val="20"/>
        </w:rPr>
        <w:t>Date of issue:</w:t>
      </w:r>
      <w:r w:rsidRPr="00EE648B">
        <w:rPr>
          <w:rFonts w:ascii="Arial" w:hAnsi="Arial" w:cs="Arial"/>
          <w:szCs w:val="20"/>
        </w:rPr>
        <w:tab/>
        <w:t xml:space="preserve">             </w:t>
      </w:r>
      <w:r w:rsidR="000F7D28">
        <w:rPr>
          <w:rFonts w:ascii="Arial" w:hAnsi="Arial" w:cs="Arial"/>
          <w:szCs w:val="20"/>
        </w:rPr>
        <w:t>01</w:t>
      </w:r>
      <w:r w:rsidR="00715CA8">
        <w:rPr>
          <w:rFonts w:ascii="Arial" w:hAnsi="Arial" w:cs="Arial"/>
          <w:szCs w:val="20"/>
        </w:rPr>
        <w:t>/</w:t>
      </w:r>
      <w:r w:rsidR="000F7D28">
        <w:rPr>
          <w:rFonts w:ascii="Arial" w:hAnsi="Arial" w:cs="Arial"/>
          <w:szCs w:val="20"/>
        </w:rPr>
        <w:t>10</w:t>
      </w:r>
      <w:r w:rsidR="00715CA8">
        <w:rPr>
          <w:rFonts w:ascii="Arial" w:hAnsi="Arial" w:cs="Arial"/>
          <w:szCs w:val="20"/>
        </w:rPr>
        <w:t>/22</w:t>
      </w:r>
    </w:p>
    <w:p w14:paraId="4D8D8777" w14:textId="241037DD" w:rsidR="00A047B8" w:rsidRPr="00EE648B" w:rsidRDefault="00A047B8" w:rsidP="00D62B09">
      <w:pPr>
        <w:pStyle w:val="NoSpacing"/>
        <w:shd w:val="clear" w:color="auto" w:fill="FFFFFF"/>
        <w:spacing w:line="480" w:lineRule="auto"/>
        <w:jc w:val="both"/>
        <w:rPr>
          <w:rFonts w:ascii="Arial" w:hAnsi="Arial" w:cs="Arial"/>
          <w:b/>
          <w:szCs w:val="20"/>
          <w:u w:val="single"/>
        </w:rPr>
      </w:pPr>
      <w:r>
        <w:rPr>
          <w:rFonts w:ascii="Arial" w:hAnsi="Arial" w:cs="Arial"/>
          <w:szCs w:val="20"/>
        </w:rPr>
        <w:t>Date of update:</w:t>
      </w:r>
      <w:r>
        <w:rPr>
          <w:rFonts w:ascii="Arial" w:hAnsi="Arial" w:cs="Arial"/>
          <w:szCs w:val="20"/>
        </w:rPr>
        <w:tab/>
      </w:r>
      <w:r>
        <w:rPr>
          <w:rFonts w:ascii="Arial" w:hAnsi="Arial" w:cs="Arial"/>
          <w:szCs w:val="20"/>
        </w:rPr>
        <w:tab/>
      </w:r>
      <w:r w:rsidR="00F5037E">
        <w:rPr>
          <w:rFonts w:ascii="Arial" w:hAnsi="Arial" w:cs="Arial"/>
          <w:szCs w:val="20"/>
        </w:rPr>
        <w:t>16</w:t>
      </w:r>
      <w:r>
        <w:rPr>
          <w:rFonts w:ascii="Arial" w:hAnsi="Arial" w:cs="Arial"/>
          <w:szCs w:val="20"/>
        </w:rPr>
        <w:t xml:space="preserve"> </w:t>
      </w:r>
      <w:r w:rsidR="005624C2">
        <w:rPr>
          <w:rFonts w:ascii="Arial" w:hAnsi="Arial" w:cs="Arial"/>
          <w:szCs w:val="20"/>
        </w:rPr>
        <w:t>Aug</w:t>
      </w:r>
      <w:r>
        <w:rPr>
          <w:rFonts w:ascii="Arial" w:hAnsi="Arial" w:cs="Arial"/>
          <w:szCs w:val="20"/>
        </w:rPr>
        <w:t xml:space="preserve"> 2022 (</w:t>
      </w:r>
      <w:r w:rsidRPr="00F5037E">
        <w:rPr>
          <w:rFonts w:ascii="Arial" w:hAnsi="Arial" w:cs="Arial"/>
          <w:szCs w:val="20"/>
        </w:rPr>
        <w:t>v2)</w:t>
      </w:r>
    </w:p>
    <w:p w14:paraId="45614987" w14:textId="77777777" w:rsidR="00D62B09" w:rsidRPr="00EE648B" w:rsidRDefault="00D62B09" w:rsidP="00D62B09">
      <w:pPr>
        <w:pStyle w:val="NoSpacing"/>
        <w:shd w:val="clear" w:color="auto" w:fill="FFFFFF"/>
        <w:spacing w:line="480" w:lineRule="auto"/>
        <w:jc w:val="both"/>
        <w:rPr>
          <w:rFonts w:ascii="Arial" w:hAnsi="Arial" w:cs="Arial"/>
          <w:b/>
          <w:szCs w:val="20"/>
        </w:rPr>
      </w:pPr>
      <w:r w:rsidRPr="00EE648B">
        <w:rPr>
          <w:rFonts w:ascii="Arial" w:hAnsi="Arial" w:cs="Arial"/>
          <w:szCs w:val="20"/>
        </w:rPr>
        <w:t>Policy approved by:</w:t>
      </w:r>
      <w:r w:rsidRPr="00EE648B">
        <w:rPr>
          <w:rFonts w:ascii="Arial" w:hAnsi="Arial" w:cs="Arial"/>
          <w:szCs w:val="20"/>
        </w:rPr>
        <w:tab/>
      </w:r>
      <w:r w:rsidR="009835C7">
        <w:rPr>
          <w:rFonts w:ascii="Arial" w:hAnsi="Arial" w:cs="Arial"/>
          <w:szCs w:val="20"/>
        </w:rPr>
        <w:t>Sue Boyce - CEO</w:t>
      </w:r>
    </w:p>
    <w:p w14:paraId="404EA306" w14:textId="2DE89E34" w:rsidR="00D62B09" w:rsidRPr="00EE648B" w:rsidRDefault="00D62B09" w:rsidP="00D62B09">
      <w:pPr>
        <w:pStyle w:val="NoSpacing"/>
        <w:shd w:val="clear" w:color="auto" w:fill="FFFFFF"/>
        <w:spacing w:line="480" w:lineRule="auto"/>
        <w:jc w:val="both"/>
        <w:rPr>
          <w:rFonts w:ascii="Arial" w:hAnsi="Arial" w:cs="Arial"/>
          <w:b/>
          <w:szCs w:val="20"/>
          <w:u w:val="single"/>
        </w:rPr>
      </w:pPr>
      <w:r w:rsidRPr="00EE648B">
        <w:rPr>
          <w:rFonts w:ascii="Arial" w:hAnsi="Arial" w:cs="Arial"/>
          <w:szCs w:val="20"/>
        </w:rPr>
        <w:t>Contact person:</w:t>
      </w:r>
      <w:r w:rsidRPr="00EE648B">
        <w:rPr>
          <w:rFonts w:ascii="Arial" w:hAnsi="Arial" w:cs="Arial"/>
          <w:szCs w:val="20"/>
        </w:rPr>
        <w:tab/>
        <w:t xml:space="preserve">             </w:t>
      </w:r>
      <w:r w:rsidR="009A5383">
        <w:rPr>
          <w:rFonts w:ascii="Arial" w:hAnsi="Arial" w:cs="Arial"/>
          <w:szCs w:val="20"/>
        </w:rPr>
        <w:t>Kannan Nair, COO</w:t>
      </w:r>
    </w:p>
    <w:p w14:paraId="23D0F4FF" w14:textId="77777777" w:rsidR="00D62B09" w:rsidRPr="00EE648B" w:rsidRDefault="00D62B09" w:rsidP="00D62B09">
      <w:pPr>
        <w:pStyle w:val="NoSpacing"/>
        <w:pBdr>
          <w:bottom w:val="single" w:sz="4" w:space="1" w:color="auto"/>
        </w:pBdr>
        <w:spacing w:line="276" w:lineRule="auto"/>
        <w:jc w:val="both"/>
        <w:rPr>
          <w:rFonts w:ascii="Arial" w:hAnsi="Arial" w:cs="Arial"/>
          <w:b/>
          <w:szCs w:val="20"/>
        </w:rPr>
      </w:pPr>
    </w:p>
    <w:p w14:paraId="2253AFFB" w14:textId="77777777" w:rsidR="00D62B09" w:rsidRDefault="00D62B09" w:rsidP="00D62B09">
      <w:pPr>
        <w:spacing w:line="276" w:lineRule="auto"/>
        <w:jc w:val="both"/>
        <w:rPr>
          <w:rFonts w:ascii="Arial" w:hAnsi="Arial" w:cs="Arial"/>
          <w:sz w:val="20"/>
        </w:rPr>
      </w:pPr>
    </w:p>
    <w:p w14:paraId="7F9305C0" w14:textId="77777777" w:rsidR="00D62B09" w:rsidRPr="00C07588" w:rsidRDefault="00D62B09" w:rsidP="00D62B09">
      <w:pPr>
        <w:spacing w:line="276" w:lineRule="auto"/>
        <w:jc w:val="both"/>
        <w:rPr>
          <w:rFonts w:ascii="Arial" w:hAnsi="Arial" w:cs="Arial"/>
          <w:sz w:val="20"/>
        </w:rPr>
      </w:pPr>
    </w:p>
    <w:p w14:paraId="46508139" w14:textId="77777777" w:rsidR="00D62B09" w:rsidRPr="00FB2DFE" w:rsidRDefault="00D62B09" w:rsidP="00C65646">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INTRODUCTION &amp; PURPOSE</w:t>
      </w:r>
    </w:p>
    <w:p w14:paraId="2257D75F" w14:textId="77777777" w:rsidR="00C65646" w:rsidRDefault="00C65646" w:rsidP="00D62B09">
      <w:pPr>
        <w:spacing w:line="276" w:lineRule="auto"/>
        <w:jc w:val="both"/>
        <w:rPr>
          <w:rFonts w:ascii="Arial" w:hAnsi="Arial" w:cs="Arial"/>
          <w:b/>
          <w:sz w:val="20"/>
        </w:rPr>
      </w:pPr>
    </w:p>
    <w:p w14:paraId="197A45E5" w14:textId="6C08A2BB" w:rsidR="00D62B09" w:rsidRPr="00FB2DFE" w:rsidRDefault="009835C7" w:rsidP="00D62B09">
      <w:pPr>
        <w:spacing w:line="276" w:lineRule="auto"/>
        <w:jc w:val="both"/>
        <w:rPr>
          <w:rFonts w:ascii="Arial" w:hAnsi="Arial" w:cs="Arial"/>
          <w:sz w:val="20"/>
          <w:lang w:val="en-GB"/>
        </w:rPr>
      </w:pPr>
      <w:r>
        <w:rPr>
          <w:rFonts w:ascii="Arial" w:hAnsi="Arial" w:cs="Arial"/>
          <w:b/>
          <w:sz w:val="20"/>
        </w:rPr>
        <w:t>ABILITY WORKS AUSTRALIA LTD</w:t>
      </w:r>
      <w:r w:rsidR="00D62B09" w:rsidRPr="00FB2DFE">
        <w:rPr>
          <w:rFonts w:ascii="Arial" w:hAnsi="Arial" w:cs="Arial"/>
          <w:sz w:val="20"/>
          <w:lang w:val="en-GB"/>
        </w:rPr>
        <w:t xml:space="preserve"> </w:t>
      </w:r>
      <w:r w:rsidR="00D62B09" w:rsidRPr="00FB2DFE">
        <w:rPr>
          <w:rFonts w:ascii="Arial" w:hAnsi="Arial" w:cs="Arial"/>
          <w:b/>
          <w:sz w:val="20"/>
          <w:lang w:val="en-GB"/>
        </w:rPr>
        <w:t>(“the Company”)</w:t>
      </w:r>
      <w:r w:rsidR="00D62B09" w:rsidRPr="00FB2DFE">
        <w:rPr>
          <w:rFonts w:ascii="Arial" w:hAnsi="Arial" w:cs="Arial"/>
          <w:sz w:val="20"/>
          <w:lang w:val="en-GB"/>
        </w:rPr>
        <w:t xml:space="preserve"> strives to operate with a culture of ethical and appropriate corporate behaviour in all our business activities. This includes ensuring that the Company acts with integrity, honestly and in accordance with good governance principles.</w:t>
      </w:r>
    </w:p>
    <w:p w14:paraId="02D82209" w14:textId="77777777" w:rsidR="00D62B09" w:rsidRPr="00FB2DFE" w:rsidRDefault="00D62B09" w:rsidP="00D62B09">
      <w:pPr>
        <w:spacing w:line="276" w:lineRule="auto"/>
        <w:jc w:val="both"/>
        <w:rPr>
          <w:rFonts w:ascii="Arial" w:hAnsi="Arial" w:cs="Arial"/>
          <w:sz w:val="20"/>
          <w:lang w:val="en-GB"/>
        </w:rPr>
      </w:pPr>
    </w:p>
    <w:p w14:paraId="389E5D74" w14:textId="77777777" w:rsidR="00D62B09" w:rsidRPr="00FB2DFE" w:rsidRDefault="00D62B09" w:rsidP="00C65646">
      <w:pPr>
        <w:spacing w:after="120" w:line="276" w:lineRule="auto"/>
        <w:jc w:val="both"/>
        <w:rPr>
          <w:rFonts w:ascii="Arial" w:hAnsi="Arial" w:cs="Arial"/>
          <w:sz w:val="20"/>
          <w:lang w:val="en-GB"/>
        </w:rPr>
      </w:pPr>
      <w:r w:rsidRPr="00FB2DFE">
        <w:rPr>
          <w:rFonts w:ascii="Arial" w:hAnsi="Arial" w:cs="Arial"/>
          <w:sz w:val="20"/>
          <w:lang w:val="en-GB"/>
        </w:rPr>
        <w:t xml:space="preserve">This purpose is supported by: </w:t>
      </w:r>
    </w:p>
    <w:p w14:paraId="35740867" w14:textId="0A8B57F2" w:rsidR="00D62B09" w:rsidRPr="00FB2DFE" w:rsidRDefault="00D62B09" w:rsidP="00C65646">
      <w:pPr>
        <w:numPr>
          <w:ilvl w:val="0"/>
          <w:numId w:val="4"/>
        </w:numPr>
        <w:spacing w:after="120" w:line="276" w:lineRule="auto"/>
        <w:jc w:val="both"/>
        <w:rPr>
          <w:rFonts w:ascii="Arial" w:hAnsi="Arial" w:cs="Arial"/>
          <w:sz w:val="20"/>
          <w:lang w:val="en-GB"/>
        </w:rPr>
      </w:pPr>
      <w:r w:rsidRPr="00FB2DFE">
        <w:rPr>
          <w:rFonts w:ascii="Arial" w:hAnsi="Arial" w:cs="Arial"/>
          <w:sz w:val="20"/>
          <w:lang w:val="en-GB"/>
        </w:rPr>
        <w:t>ensuring that the Company has sound procedures to allow all workers</w:t>
      </w:r>
      <w:r w:rsidR="007C5AF0">
        <w:rPr>
          <w:rFonts w:ascii="Arial" w:hAnsi="Arial" w:cs="Arial"/>
          <w:sz w:val="20"/>
          <w:lang w:val="en-GB"/>
        </w:rPr>
        <w:t xml:space="preserve">, </w:t>
      </w:r>
      <w:r w:rsidRPr="00FB2DFE">
        <w:rPr>
          <w:rFonts w:ascii="Arial" w:hAnsi="Arial" w:cs="Arial"/>
          <w:sz w:val="20"/>
          <w:lang w:val="en-GB"/>
        </w:rPr>
        <w:t xml:space="preserve">their </w:t>
      </w:r>
      <w:proofErr w:type="gramStart"/>
      <w:r w:rsidRPr="00FB2DFE">
        <w:rPr>
          <w:rFonts w:ascii="Arial" w:hAnsi="Arial" w:cs="Arial"/>
          <w:sz w:val="20"/>
          <w:lang w:val="en-GB"/>
        </w:rPr>
        <w:t>families</w:t>
      </w:r>
      <w:proofErr w:type="gramEnd"/>
      <w:r w:rsidRPr="00FB2DFE">
        <w:rPr>
          <w:rFonts w:ascii="Arial" w:hAnsi="Arial" w:cs="Arial"/>
          <w:sz w:val="20"/>
          <w:lang w:val="en-GB"/>
        </w:rPr>
        <w:t xml:space="preserve"> </w:t>
      </w:r>
      <w:r w:rsidR="007C5AF0">
        <w:rPr>
          <w:rFonts w:ascii="Arial" w:hAnsi="Arial" w:cs="Arial"/>
          <w:sz w:val="20"/>
          <w:lang w:val="en-GB"/>
        </w:rPr>
        <w:t xml:space="preserve">and other Disclosers </w:t>
      </w:r>
      <w:r w:rsidRPr="00FB2DFE">
        <w:rPr>
          <w:rFonts w:ascii="Arial" w:hAnsi="Arial" w:cs="Arial"/>
          <w:sz w:val="20"/>
          <w:lang w:val="en-GB"/>
        </w:rPr>
        <w:t>to identify and report genuine concerns about illegal conduct or any improper state of affairs pertaining to the Company, without fear of reprisal; and</w:t>
      </w:r>
    </w:p>
    <w:p w14:paraId="22829F94" w14:textId="6E9B7114" w:rsidR="005C23E2" w:rsidRDefault="00D62B09" w:rsidP="00C65646">
      <w:pPr>
        <w:numPr>
          <w:ilvl w:val="0"/>
          <w:numId w:val="4"/>
        </w:numPr>
        <w:spacing w:after="120" w:line="276" w:lineRule="auto"/>
        <w:jc w:val="both"/>
        <w:rPr>
          <w:rFonts w:ascii="Arial" w:hAnsi="Arial" w:cs="Arial"/>
          <w:sz w:val="20"/>
          <w:lang w:val="en-GB"/>
        </w:rPr>
      </w:pPr>
      <w:r w:rsidRPr="00FB2DFE">
        <w:rPr>
          <w:rFonts w:ascii="Arial" w:hAnsi="Arial" w:cs="Arial"/>
          <w:sz w:val="20"/>
          <w:lang w:val="en-GB"/>
        </w:rPr>
        <w:t>ensuring all employees and officers of the Company are aware of the protections available under this policy and Whistleblower Laws</w:t>
      </w:r>
      <w:r w:rsidR="005C23E2">
        <w:rPr>
          <w:rFonts w:ascii="Arial" w:hAnsi="Arial" w:cs="Arial"/>
          <w:sz w:val="20"/>
          <w:lang w:val="en-GB"/>
        </w:rPr>
        <w:t>; and</w:t>
      </w:r>
    </w:p>
    <w:p w14:paraId="7148E98A" w14:textId="166A2B20" w:rsidR="005C23E2" w:rsidRDefault="005C23E2" w:rsidP="00C65646">
      <w:pPr>
        <w:numPr>
          <w:ilvl w:val="0"/>
          <w:numId w:val="4"/>
        </w:numPr>
        <w:spacing w:after="120" w:line="276" w:lineRule="auto"/>
        <w:jc w:val="both"/>
        <w:rPr>
          <w:rFonts w:ascii="Arial" w:hAnsi="Arial" w:cs="Arial"/>
          <w:sz w:val="20"/>
          <w:lang w:val="en-GB"/>
        </w:rPr>
      </w:pPr>
      <w:r>
        <w:rPr>
          <w:rFonts w:ascii="Arial" w:hAnsi="Arial" w:cs="Arial"/>
          <w:sz w:val="20"/>
          <w:lang w:val="en-GB"/>
        </w:rPr>
        <w:t>providing transparency around the Company's framework for receiving, handling and investigating disclosures; and</w:t>
      </w:r>
    </w:p>
    <w:p w14:paraId="3CE5B44F" w14:textId="1EB9826F" w:rsidR="00D62B09" w:rsidRPr="00FB2DFE" w:rsidRDefault="005C23E2" w:rsidP="00D62B09">
      <w:pPr>
        <w:numPr>
          <w:ilvl w:val="0"/>
          <w:numId w:val="4"/>
        </w:numPr>
        <w:spacing w:line="276" w:lineRule="auto"/>
        <w:jc w:val="both"/>
        <w:rPr>
          <w:rFonts w:ascii="Arial" w:hAnsi="Arial" w:cs="Arial"/>
          <w:sz w:val="20"/>
          <w:lang w:val="en-GB"/>
        </w:rPr>
      </w:pPr>
      <w:r>
        <w:rPr>
          <w:rFonts w:ascii="Arial" w:hAnsi="Arial" w:cs="Arial"/>
          <w:sz w:val="20"/>
          <w:lang w:val="en-GB"/>
        </w:rPr>
        <w:t>deterring wrongdoing and ensuring that Disclosers can disclose their concerns safely and with confidence.</w:t>
      </w:r>
    </w:p>
    <w:p w14:paraId="53431DAE" w14:textId="77777777" w:rsidR="00D62B09" w:rsidRPr="00FB2DFE" w:rsidRDefault="00D62B09" w:rsidP="00D62B09">
      <w:pPr>
        <w:spacing w:line="276" w:lineRule="auto"/>
        <w:jc w:val="both"/>
        <w:rPr>
          <w:rFonts w:ascii="Arial" w:hAnsi="Arial" w:cs="Arial"/>
          <w:sz w:val="20"/>
          <w:lang w:val="en-GB"/>
        </w:rPr>
      </w:pPr>
    </w:p>
    <w:p w14:paraId="50D67407" w14:textId="77777777" w:rsidR="00D62B09" w:rsidRPr="00FB2DFE" w:rsidRDefault="00D62B09" w:rsidP="00D62B09">
      <w:pPr>
        <w:spacing w:line="276" w:lineRule="auto"/>
        <w:jc w:val="both"/>
        <w:rPr>
          <w:rFonts w:ascii="Arial" w:hAnsi="Arial" w:cs="Arial"/>
          <w:sz w:val="20"/>
          <w:lang w:val="en-GB"/>
        </w:rPr>
      </w:pPr>
      <w:r w:rsidRPr="00FB2DFE">
        <w:rPr>
          <w:rFonts w:ascii="Arial" w:hAnsi="Arial" w:cs="Arial"/>
          <w:sz w:val="20"/>
          <w:lang w:val="en-GB"/>
        </w:rPr>
        <w:t xml:space="preserve">In this policy: </w:t>
      </w:r>
    </w:p>
    <w:p w14:paraId="4E2E05E3" w14:textId="77777777" w:rsidR="00D62B09" w:rsidRPr="00FB2DFE" w:rsidRDefault="00D62B09" w:rsidP="00D62B09">
      <w:pPr>
        <w:spacing w:line="276" w:lineRule="auto"/>
        <w:jc w:val="both"/>
        <w:rPr>
          <w:rFonts w:ascii="Arial" w:hAnsi="Arial" w:cs="Arial"/>
          <w:sz w:val="20"/>
          <w:lang w:val="en-GB"/>
        </w:rPr>
      </w:pPr>
    </w:p>
    <w:p w14:paraId="56A4AB08" w14:textId="389CCACA" w:rsidR="00D62B09" w:rsidRDefault="00D62B09" w:rsidP="00D62B09">
      <w:pPr>
        <w:spacing w:line="276" w:lineRule="auto"/>
        <w:jc w:val="both"/>
        <w:rPr>
          <w:rFonts w:ascii="Arial" w:hAnsi="Arial" w:cs="Arial"/>
          <w:sz w:val="20"/>
          <w:lang w:val="en-GB"/>
        </w:rPr>
      </w:pPr>
      <w:r w:rsidRPr="00FB2DFE">
        <w:rPr>
          <w:rFonts w:ascii="Arial" w:hAnsi="Arial" w:cs="Arial"/>
          <w:b/>
          <w:sz w:val="20"/>
          <w:lang w:val="en-GB"/>
        </w:rPr>
        <w:t>Discloser(s)</w:t>
      </w:r>
      <w:r w:rsidRPr="00FB2DFE">
        <w:rPr>
          <w:rFonts w:ascii="Arial" w:hAnsi="Arial" w:cs="Arial"/>
          <w:sz w:val="20"/>
          <w:lang w:val="en-GB"/>
        </w:rPr>
        <w:t xml:space="preserve"> refers to the persons eligible to make a disclosure protected by Whistleblower Laws. These persons are identified in section </w:t>
      </w:r>
      <w:r>
        <w:rPr>
          <w:rFonts w:ascii="Arial" w:hAnsi="Arial" w:cs="Arial"/>
          <w:sz w:val="20"/>
          <w:lang w:val="en-GB"/>
        </w:rPr>
        <w:t>5</w:t>
      </w:r>
      <w:r w:rsidRPr="00FB2DFE">
        <w:rPr>
          <w:rFonts w:ascii="Arial" w:hAnsi="Arial" w:cs="Arial"/>
          <w:sz w:val="20"/>
          <w:lang w:val="en-GB"/>
        </w:rPr>
        <w:t xml:space="preserve"> below.</w:t>
      </w:r>
    </w:p>
    <w:p w14:paraId="721C8B7A" w14:textId="4BAED12F" w:rsidR="0060072F" w:rsidRDefault="0060072F" w:rsidP="00D62B09">
      <w:pPr>
        <w:spacing w:line="276" w:lineRule="auto"/>
        <w:jc w:val="both"/>
        <w:rPr>
          <w:rFonts w:ascii="Arial" w:hAnsi="Arial" w:cs="Arial"/>
          <w:sz w:val="20"/>
          <w:lang w:val="en-GB"/>
        </w:rPr>
      </w:pPr>
    </w:p>
    <w:p w14:paraId="36133359" w14:textId="5652D083" w:rsidR="00D62B09" w:rsidRDefault="00D62B09" w:rsidP="00D62B09">
      <w:pPr>
        <w:spacing w:line="276" w:lineRule="auto"/>
        <w:jc w:val="both"/>
        <w:rPr>
          <w:rFonts w:ascii="Arial" w:hAnsi="Arial" w:cs="Arial"/>
          <w:sz w:val="20"/>
          <w:lang w:val="en-GB"/>
        </w:rPr>
      </w:pPr>
      <w:r w:rsidRPr="00FB2DFE">
        <w:rPr>
          <w:rFonts w:ascii="Arial" w:hAnsi="Arial" w:cs="Arial"/>
          <w:b/>
          <w:sz w:val="20"/>
          <w:lang w:val="en-GB"/>
        </w:rPr>
        <w:t>Protected Matters</w:t>
      </w:r>
      <w:r w:rsidRPr="00FB2DFE">
        <w:rPr>
          <w:rFonts w:ascii="Arial" w:hAnsi="Arial" w:cs="Arial"/>
          <w:sz w:val="20"/>
          <w:lang w:val="en-GB"/>
        </w:rPr>
        <w:t xml:space="preserve"> refers to the types of matters outlined at section </w:t>
      </w:r>
      <w:r>
        <w:rPr>
          <w:rFonts w:ascii="Arial" w:hAnsi="Arial" w:cs="Arial"/>
          <w:sz w:val="20"/>
          <w:lang w:val="en-GB"/>
        </w:rPr>
        <w:t>4</w:t>
      </w:r>
      <w:r w:rsidRPr="00FB2DFE">
        <w:rPr>
          <w:rFonts w:ascii="Arial" w:hAnsi="Arial" w:cs="Arial"/>
          <w:sz w:val="20"/>
          <w:lang w:val="en-GB"/>
        </w:rPr>
        <w:t xml:space="preserve"> below, which are protected by Whistleblower Laws and the terms of this policy.</w:t>
      </w:r>
    </w:p>
    <w:p w14:paraId="42160D74" w14:textId="283C3D44" w:rsidR="005C23E2" w:rsidRDefault="005C23E2" w:rsidP="00D62B09">
      <w:pPr>
        <w:spacing w:line="276" w:lineRule="auto"/>
        <w:jc w:val="both"/>
        <w:rPr>
          <w:rFonts w:ascii="Arial" w:hAnsi="Arial" w:cs="Arial"/>
          <w:sz w:val="20"/>
          <w:lang w:val="en-GB"/>
        </w:rPr>
      </w:pPr>
    </w:p>
    <w:p w14:paraId="2A071460" w14:textId="64D6D597" w:rsidR="005C23E2" w:rsidRPr="005C23E2" w:rsidRDefault="005C23E2" w:rsidP="00D62B09">
      <w:pPr>
        <w:spacing w:line="276" w:lineRule="auto"/>
        <w:jc w:val="both"/>
        <w:rPr>
          <w:rFonts w:ascii="Arial" w:hAnsi="Arial" w:cs="Arial"/>
          <w:sz w:val="20"/>
          <w:lang w:val="en-GB"/>
        </w:rPr>
      </w:pPr>
      <w:r>
        <w:rPr>
          <w:rFonts w:ascii="Arial" w:hAnsi="Arial" w:cs="Arial"/>
          <w:b/>
          <w:bCs/>
          <w:sz w:val="20"/>
          <w:lang w:val="en-GB"/>
        </w:rPr>
        <w:t>Relative</w:t>
      </w:r>
      <w:r>
        <w:rPr>
          <w:rFonts w:ascii="Arial" w:hAnsi="Arial" w:cs="Arial"/>
          <w:sz w:val="20"/>
          <w:lang w:val="en-GB"/>
        </w:rPr>
        <w:t xml:space="preserve"> means the spouse, parent</w:t>
      </w:r>
      <w:r w:rsidR="00D76F4A">
        <w:rPr>
          <w:rFonts w:ascii="Arial" w:hAnsi="Arial" w:cs="Arial"/>
          <w:sz w:val="20"/>
          <w:lang w:val="en-GB"/>
        </w:rPr>
        <w:t xml:space="preserve">, child, </w:t>
      </w:r>
      <w:r w:rsidR="00A1728D">
        <w:rPr>
          <w:rFonts w:ascii="Arial" w:hAnsi="Arial" w:cs="Arial"/>
          <w:sz w:val="20"/>
          <w:lang w:val="en-GB"/>
        </w:rPr>
        <w:t xml:space="preserve">sibling </w:t>
      </w:r>
      <w:r w:rsidR="00A1728D" w:rsidRPr="00D76F4A">
        <w:t>or</w:t>
      </w:r>
      <w:r w:rsidR="00D76F4A" w:rsidRPr="00D76F4A">
        <w:rPr>
          <w:rFonts w:ascii="Arial" w:hAnsi="Arial" w:cs="Arial"/>
          <w:sz w:val="20"/>
          <w:lang w:val="en-GB"/>
        </w:rPr>
        <w:t xml:space="preserve"> any other relative</w:t>
      </w:r>
      <w:r w:rsidR="00D76F4A">
        <w:rPr>
          <w:rFonts w:ascii="Arial" w:hAnsi="Arial" w:cs="Arial"/>
          <w:sz w:val="20"/>
          <w:lang w:val="en-GB"/>
        </w:rPr>
        <w:t xml:space="preserve"> of the person</w:t>
      </w:r>
      <w:r w:rsidR="00D76F4A" w:rsidRPr="00D76F4A">
        <w:t xml:space="preserve"> </w:t>
      </w:r>
      <w:r w:rsidR="00D76F4A" w:rsidRPr="00D76F4A">
        <w:rPr>
          <w:rFonts w:ascii="Arial" w:hAnsi="Arial" w:cs="Arial"/>
          <w:sz w:val="20"/>
          <w:lang w:val="en-GB"/>
        </w:rPr>
        <w:t>defined by the Corporations Act 2001 (</w:t>
      </w:r>
      <w:proofErr w:type="spellStart"/>
      <w:r w:rsidR="00D76F4A" w:rsidRPr="00D76F4A">
        <w:rPr>
          <w:rFonts w:ascii="Arial" w:hAnsi="Arial" w:cs="Arial"/>
          <w:sz w:val="20"/>
          <w:lang w:val="en-GB"/>
        </w:rPr>
        <w:t>Cth</w:t>
      </w:r>
      <w:proofErr w:type="spellEnd"/>
      <w:r w:rsidR="00D76F4A" w:rsidRPr="00D76F4A">
        <w:rPr>
          <w:rFonts w:ascii="Arial" w:hAnsi="Arial" w:cs="Arial"/>
          <w:sz w:val="20"/>
          <w:lang w:val="en-GB"/>
        </w:rPr>
        <w:t>)"</w:t>
      </w:r>
    </w:p>
    <w:p w14:paraId="19A5BC92" w14:textId="77777777" w:rsidR="00D62B09" w:rsidRPr="00FB2DFE" w:rsidRDefault="00D62B09" w:rsidP="00D62B09">
      <w:pPr>
        <w:spacing w:line="276" w:lineRule="auto"/>
        <w:jc w:val="both"/>
        <w:rPr>
          <w:rFonts w:ascii="Arial" w:hAnsi="Arial" w:cs="Arial"/>
          <w:sz w:val="20"/>
          <w:lang w:val="en-GB"/>
        </w:rPr>
      </w:pPr>
    </w:p>
    <w:p w14:paraId="063FDB59" w14:textId="4A8B716B" w:rsidR="00D62B09" w:rsidRPr="00FB2DFE" w:rsidRDefault="00D62B09" w:rsidP="00D62B09">
      <w:pPr>
        <w:spacing w:line="276" w:lineRule="auto"/>
        <w:jc w:val="both"/>
        <w:rPr>
          <w:rFonts w:ascii="Arial" w:hAnsi="Arial" w:cs="Arial"/>
          <w:sz w:val="20"/>
          <w:lang w:val="en-GB"/>
        </w:rPr>
      </w:pPr>
      <w:r w:rsidRPr="00FB2DFE">
        <w:rPr>
          <w:rFonts w:ascii="Arial" w:hAnsi="Arial" w:cs="Arial"/>
          <w:b/>
          <w:sz w:val="20"/>
          <w:lang w:val="en-GB"/>
        </w:rPr>
        <w:t>Whistleblower Laws</w:t>
      </w:r>
      <w:r w:rsidRPr="00FB2DFE">
        <w:rPr>
          <w:rFonts w:ascii="Arial" w:hAnsi="Arial" w:cs="Arial"/>
          <w:sz w:val="20"/>
          <w:lang w:val="en-GB"/>
        </w:rPr>
        <w:t xml:space="preserve"> refers to the protections contained in Part 9.4AAA of the Corporations Act 2001</w:t>
      </w:r>
      <w:r w:rsidR="002B0C81">
        <w:rPr>
          <w:rFonts w:ascii="Arial" w:hAnsi="Arial" w:cs="Arial"/>
          <w:sz w:val="20"/>
          <w:lang w:val="en-GB"/>
        </w:rPr>
        <w:t xml:space="preserve"> (</w:t>
      </w:r>
      <w:proofErr w:type="spellStart"/>
      <w:r w:rsidR="002B0C81">
        <w:rPr>
          <w:rFonts w:ascii="Arial" w:hAnsi="Arial" w:cs="Arial"/>
          <w:sz w:val="20"/>
          <w:lang w:val="en-GB"/>
        </w:rPr>
        <w:t>Cth</w:t>
      </w:r>
      <w:proofErr w:type="spellEnd"/>
      <w:r w:rsidR="002B0C81">
        <w:rPr>
          <w:rFonts w:ascii="Arial" w:hAnsi="Arial" w:cs="Arial"/>
          <w:sz w:val="20"/>
          <w:lang w:val="en-GB"/>
        </w:rPr>
        <w:t>)</w:t>
      </w:r>
      <w:r w:rsidRPr="00FB2DFE">
        <w:rPr>
          <w:rFonts w:ascii="Arial" w:hAnsi="Arial" w:cs="Arial"/>
          <w:sz w:val="20"/>
          <w:lang w:val="en-GB"/>
        </w:rPr>
        <w:t>.</w:t>
      </w:r>
    </w:p>
    <w:p w14:paraId="5ACEA28C" w14:textId="77777777" w:rsidR="00D62B09" w:rsidRPr="00FB2DFE" w:rsidRDefault="00D62B09" w:rsidP="00D62B09">
      <w:pPr>
        <w:spacing w:line="276" w:lineRule="auto"/>
        <w:jc w:val="both"/>
        <w:rPr>
          <w:rFonts w:ascii="Arial" w:hAnsi="Arial" w:cs="Arial"/>
          <w:sz w:val="20"/>
          <w:lang w:val="en-GB"/>
        </w:rPr>
      </w:pPr>
    </w:p>
    <w:p w14:paraId="443EBE0F" w14:textId="0A6A1D6E" w:rsidR="00D62B09" w:rsidRPr="00FB2DFE" w:rsidRDefault="00D62B09" w:rsidP="00D62B09">
      <w:pPr>
        <w:spacing w:line="276" w:lineRule="auto"/>
        <w:jc w:val="both"/>
        <w:rPr>
          <w:rFonts w:ascii="Arial" w:hAnsi="Arial" w:cs="Arial"/>
          <w:sz w:val="20"/>
          <w:lang w:val="en-GB"/>
        </w:rPr>
      </w:pPr>
      <w:r w:rsidRPr="00FB2DFE">
        <w:rPr>
          <w:rFonts w:ascii="Arial" w:hAnsi="Arial" w:cs="Arial"/>
          <w:b/>
          <w:sz w:val="20"/>
          <w:lang w:val="en-GB"/>
        </w:rPr>
        <w:t>Whistleblowing Officer</w:t>
      </w:r>
      <w:r w:rsidRPr="00FB2DFE">
        <w:rPr>
          <w:rFonts w:ascii="Arial" w:hAnsi="Arial" w:cs="Arial"/>
          <w:sz w:val="20"/>
          <w:lang w:val="en-GB"/>
        </w:rPr>
        <w:t xml:space="preserve"> </w:t>
      </w:r>
      <w:proofErr w:type="gramStart"/>
      <w:r w:rsidR="00F46AFD" w:rsidRPr="00FB2DFE">
        <w:rPr>
          <w:rFonts w:ascii="Arial" w:hAnsi="Arial" w:cs="Arial"/>
          <w:sz w:val="20"/>
          <w:lang w:val="en-GB"/>
        </w:rPr>
        <w:t>is:</w:t>
      </w:r>
      <w:proofErr w:type="gramEnd"/>
      <w:r w:rsidR="009835C7">
        <w:rPr>
          <w:rFonts w:ascii="Arial" w:hAnsi="Arial" w:cs="Arial"/>
          <w:b/>
          <w:sz w:val="20"/>
          <w:lang w:val="en-GB"/>
        </w:rPr>
        <w:tab/>
      </w:r>
      <w:r w:rsidR="009A5383">
        <w:rPr>
          <w:rFonts w:ascii="Arial" w:hAnsi="Arial" w:cs="Arial"/>
          <w:b/>
          <w:sz w:val="20"/>
          <w:lang w:val="en-GB"/>
        </w:rPr>
        <w:t>COO</w:t>
      </w:r>
    </w:p>
    <w:p w14:paraId="360E2030" w14:textId="77777777" w:rsidR="00D62B09" w:rsidRPr="00FB2DFE" w:rsidRDefault="00D62B09" w:rsidP="00D62B09">
      <w:pPr>
        <w:spacing w:line="276" w:lineRule="auto"/>
        <w:jc w:val="both"/>
        <w:rPr>
          <w:rFonts w:ascii="Arial" w:hAnsi="Arial" w:cs="Arial"/>
          <w:sz w:val="20"/>
          <w:lang w:val="en-GB"/>
        </w:rPr>
      </w:pPr>
    </w:p>
    <w:p w14:paraId="56F5AA00" w14:textId="77777777" w:rsidR="00D62B09" w:rsidRPr="00FB2DFE" w:rsidRDefault="00D62B09" w:rsidP="00C65646">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COMMENCEMENT AND SCOPE</w:t>
      </w:r>
    </w:p>
    <w:p w14:paraId="344C7B4D" w14:textId="77777777" w:rsidR="00C65646" w:rsidRDefault="00C65646" w:rsidP="00D62B09">
      <w:pPr>
        <w:spacing w:line="276" w:lineRule="auto"/>
        <w:jc w:val="both"/>
        <w:rPr>
          <w:rFonts w:ascii="Arial" w:hAnsi="Arial" w:cs="Arial"/>
          <w:sz w:val="20"/>
        </w:rPr>
      </w:pPr>
    </w:p>
    <w:p w14:paraId="2987B6AA" w14:textId="6A6F075F" w:rsidR="00D62B09" w:rsidRPr="00FB2DFE" w:rsidRDefault="00D62B09" w:rsidP="00D62B09">
      <w:pPr>
        <w:spacing w:line="276" w:lineRule="auto"/>
        <w:jc w:val="both"/>
        <w:rPr>
          <w:rFonts w:ascii="Arial" w:hAnsi="Arial" w:cs="Arial"/>
          <w:sz w:val="20"/>
        </w:rPr>
      </w:pPr>
      <w:r w:rsidRPr="00FB2DFE">
        <w:rPr>
          <w:rFonts w:ascii="Arial" w:hAnsi="Arial" w:cs="Arial"/>
          <w:sz w:val="20"/>
        </w:rPr>
        <w:t xml:space="preserve">This </w:t>
      </w:r>
      <w:r w:rsidR="00F56C6C">
        <w:rPr>
          <w:rFonts w:ascii="Arial" w:hAnsi="Arial" w:cs="Arial"/>
          <w:sz w:val="20"/>
        </w:rPr>
        <w:t xml:space="preserve">version of the </w:t>
      </w:r>
      <w:r w:rsidRPr="00FB2DFE">
        <w:rPr>
          <w:rFonts w:ascii="Arial" w:hAnsi="Arial" w:cs="Arial"/>
          <w:sz w:val="20"/>
        </w:rPr>
        <w:t xml:space="preserve">policy will commence on </w:t>
      </w:r>
      <w:r w:rsidR="00EC5115" w:rsidRPr="00F5037E">
        <w:rPr>
          <w:rFonts w:ascii="Arial" w:hAnsi="Arial" w:cs="Arial"/>
          <w:sz w:val="20"/>
        </w:rPr>
        <w:t>24/6/22</w:t>
      </w:r>
      <w:r w:rsidR="00F56C6C" w:rsidRPr="00F5037E">
        <w:rPr>
          <w:rFonts w:ascii="Arial" w:hAnsi="Arial" w:cs="Arial"/>
          <w:sz w:val="20"/>
        </w:rPr>
        <w:t>.</w:t>
      </w:r>
      <w:r w:rsidR="00AC17D0">
        <w:rPr>
          <w:rFonts w:ascii="Arial" w:hAnsi="Arial" w:cs="Arial"/>
          <w:sz w:val="20"/>
        </w:rPr>
        <w:t xml:space="preserve"> </w:t>
      </w:r>
      <w:r w:rsidRPr="00FB2DFE">
        <w:rPr>
          <w:rFonts w:ascii="Arial" w:hAnsi="Arial" w:cs="Arial"/>
          <w:sz w:val="20"/>
        </w:rPr>
        <w:t xml:space="preserve">It replaces all other policies dealing with </w:t>
      </w:r>
      <w:proofErr w:type="spellStart"/>
      <w:r w:rsidR="00A1151D">
        <w:rPr>
          <w:rFonts w:ascii="Arial" w:hAnsi="Arial" w:cs="Arial"/>
          <w:sz w:val="20"/>
        </w:rPr>
        <w:t>W</w:t>
      </w:r>
      <w:r w:rsidRPr="00FB2DFE">
        <w:rPr>
          <w:rFonts w:ascii="Arial" w:hAnsi="Arial" w:cs="Arial"/>
          <w:sz w:val="20"/>
        </w:rPr>
        <w:t>histleblowers</w:t>
      </w:r>
      <w:proofErr w:type="spellEnd"/>
      <w:r w:rsidRPr="00FB2DFE">
        <w:rPr>
          <w:rFonts w:ascii="Arial" w:hAnsi="Arial" w:cs="Arial"/>
          <w:sz w:val="20"/>
        </w:rPr>
        <w:t xml:space="preserve"> and </w:t>
      </w:r>
      <w:proofErr w:type="spellStart"/>
      <w:r w:rsidRPr="00FB2DFE">
        <w:rPr>
          <w:rFonts w:ascii="Arial" w:hAnsi="Arial" w:cs="Arial"/>
          <w:sz w:val="20"/>
        </w:rPr>
        <w:t>Whistleblower</w:t>
      </w:r>
      <w:proofErr w:type="spellEnd"/>
      <w:r w:rsidRPr="00FB2DFE">
        <w:rPr>
          <w:rFonts w:ascii="Arial" w:hAnsi="Arial" w:cs="Arial"/>
          <w:sz w:val="20"/>
        </w:rPr>
        <w:t xml:space="preserve"> Laws. </w:t>
      </w:r>
    </w:p>
    <w:p w14:paraId="56776A7A" w14:textId="77777777" w:rsidR="00D62B09" w:rsidRPr="00FB2DFE" w:rsidRDefault="00D62B09" w:rsidP="00D62B09">
      <w:pPr>
        <w:spacing w:line="276" w:lineRule="auto"/>
        <w:jc w:val="both"/>
        <w:rPr>
          <w:rFonts w:ascii="Arial" w:hAnsi="Arial" w:cs="Arial"/>
          <w:sz w:val="20"/>
        </w:rPr>
      </w:pPr>
    </w:p>
    <w:p w14:paraId="3E3CB88A" w14:textId="61110E3D" w:rsidR="00D62B09" w:rsidRPr="00FB2DFE" w:rsidRDefault="00D62B09" w:rsidP="00D62B09">
      <w:pPr>
        <w:spacing w:line="276" w:lineRule="auto"/>
        <w:jc w:val="both"/>
        <w:rPr>
          <w:rFonts w:ascii="Arial" w:hAnsi="Arial" w:cs="Arial"/>
          <w:sz w:val="20"/>
        </w:rPr>
      </w:pPr>
      <w:r w:rsidRPr="00FB2DFE">
        <w:rPr>
          <w:rFonts w:ascii="Arial" w:hAnsi="Arial" w:cs="Arial"/>
          <w:sz w:val="20"/>
        </w:rPr>
        <w:t xml:space="preserve">This policy applies to </w:t>
      </w:r>
      <w:r w:rsidR="00DA621A">
        <w:rPr>
          <w:rFonts w:ascii="Arial" w:hAnsi="Arial" w:cs="Arial"/>
          <w:sz w:val="20"/>
        </w:rPr>
        <w:t>the Company</w:t>
      </w:r>
      <w:r w:rsidR="006B09F0">
        <w:rPr>
          <w:rFonts w:ascii="Arial" w:hAnsi="Arial" w:cs="Arial"/>
          <w:sz w:val="20"/>
        </w:rPr>
        <w:t xml:space="preserve">, </w:t>
      </w:r>
      <w:r w:rsidR="00DA621A">
        <w:rPr>
          <w:rFonts w:ascii="Arial" w:hAnsi="Arial" w:cs="Arial"/>
          <w:sz w:val="20"/>
        </w:rPr>
        <w:t>all persons</w:t>
      </w:r>
      <w:r w:rsidR="00B13D6B">
        <w:rPr>
          <w:rFonts w:ascii="Arial" w:hAnsi="Arial" w:cs="Arial"/>
          <w:sz w:val="20"/>
        </w:rPr>
        <w:t>/entities</w:t>
      </w:r>
      <w:r w:rsidR="00DA621A">
        <w:rPr>
          <w:rFonts w:ascii="Arial" w:hAnsi="Arial" w:cs="Arial"/>
          <w:sz w:val="20"/>
        </w:rPr>
        <w:t xml:space="preserve"> who are Disclosers </w:t>
      </w:r>
      <w:r w:rsidR="00B13D6B">
        <w:rPr>
          <w:rFonts w:ascii="Arial" w:hAnsi="Arial" w:cs="Arial"/>
          <w:sz w:val="20"/>
        </w:rPr>
        <w:t>or eligible to receive a disclosure under sections 6 or 7</w:t>
      </w:r>
      <w:r w:rsidR="0055105E">
        <w:rPr>
          <w:rFonts w:ascii="Arial" w:hAnsi="Arial" w:cs="Arial"/>
          <w:sz w:val="20"/>
        </w:rPr>
        <w:t xml:space="preserve"> below</w:t>
      </w:r>
      <w:r w:rsidR="006B09F0">
        <w:rPr>
          <w:rFonts w:ascii="Arial" w:hAnsi="Arial" w:cs="Arial"/>
          <w:sz w:val="20"/>
        </w:rPr>
        <w:t xml:space="preserve">, and any person who is responsible for enforcing </w:t>
      </w:r>
      <w:r w:rsidR="001D6C41">
        <w:rPr>
          <w:rFonts w:ascii="Arial" w:hAnsi="Arial" w:cs="Arial"/>
          <w:sz w:val="20"/>
        </w:rPr>
        <w:t xml:space="preserve">or ensuring </w:t>
      </w:r>
      <w:r w:rsidR="0084028E">
        <w:rPr>
          <w:rFonts w:ascii="Arial" w:hAnsi="Arial" w:cs="Arial"/>
          <w:sz w:val="20"/>
        </w:rPr>
        <w:t>compliance</w:t>
      </w:r>
      <w:r w:rsidR="001D6C41">
        <w:rPr>
          <w:rFonts w:ascii="Arial" w:hAnsi="Arial" w:cs="Arial"/>
          <w:sz w:val="20"/>
        </w:rPr>
        <w:t xml:space="preserve"> with </w:t>
      </w:r>
      <w:r w:rsidR="00BF151A">
        <w:rPr>
          <w:rFonts w:ascii="Arial" w:hAnsi="Arial" w:cs="Arial"/>
          <w:sz w:val="20"/>
        </w:rPr>
        <w:t xml:space="preserve">any part of </w:t>
      </w:r>
      <w:r w:rsidR="006B09F0">
        <w:rPr>
          <w:rFonts w:ascii="Arial" w:hAnsi="Arial" w:cs="Arial"/>
          <w:sz w:val="20"/>
        </w:rPr>
        <w:t>this policy</w:t>
      </w:r>
      <w:r w:rsidR="00DA621A">
        <w:rPr>
          <w:rFonts w:ascii="Arial" w:hAnsi="Arial" w:cs="Arial"/>
          <w:sz w:val="20"/>
        </w:rPr>
        <w:t xml:space="preserve">. </w:t>
      </w:r>
    </w:p>
    <w:p w14:paraId="3A806764" w14:textId="77777777" w:rsidR="00D62B09" w:rsidRPr="00FB2DFE" w:rsidRDefault="00D62B09" w:rsidP="00D62B09">
      <w:pPr>
        <w:spacing w:line="276" w:lineRule="auto"/>
        <w:jc w:val="both"/>
        <w:rPr>
          <w:rFonts w:ascii="Arial" w:hAnsi="Arial" w:cs="Arial"/>
          <w:sz w:val="20"/>
        </w:rPr>
      </w:pPr>
    </w:p>
    <w:p w14:paraId="6B0B3853" w14:textId="77777777" w:rsidR="00D62B09" w:rsidRPr="00FB2DFE" w:rsidRDefault="00D62B09" w:rsidP="00D62B09">
      <w:pPr>
        <w:spacing w:line="276" w:lineRule="auto"/>
        <w:jc w:val="both"/>
        <w:rPr>
          <w:rFonts w:ascii="Arial" w:hAnsi="Arial" w:cs="Arial"/>
          <w:sz w:val="20"/>
        </w:rPr>
      </w:pPr>
      <w:r w:rsidRPr="00FB2DFE">
        <w:rPr>
          <w:rFonts w:ascii="Arial" w:hAnsi="Arial" w:cs="Arial"/>
          <w:sz w:val="20"/>
        </w:rPr>
        <w:t>The policy is not intended to create any contractually binding obligation on the Company and does not form part of any contract of employment or other contract for engagements with the Company.</w:t>
      </w:r>
    </w:p>
    <w:p w14:paraId="287CAF8E" w14:textId="77777777" w:rsidR="00D62B09" w:rsidRPr="00FB2DFE" w:rsidRDefault="00D62B09" w:rsidP="00D62B09">
      <w:pPr>
        <w:spacing w:line="276" w:lineRule="auto"/>
        <w:jc w:val="both"/>
        <w:rPr>
          <w:rFonts w:ascii="Arial" w:hAnsi="Arial" w:cs="Arial"/>
          <w:sz w:val="20"/>
        </w:rPr>
      </w:pPr>
    </w:p>
    <w:p w14:paraId="5267A789" w14:textId="77777777" w:rsidR="00D62B09" w:rsidRPr="00FB2DFE" w:rsidRDefault="00D62B09" w:rsidP="00C65646">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TYPES OF DISCLOSURES PROTECTED BY WHISTLEBLOWER LAWS</w:t>
      </w:r>
    </w:p>
    <w:p w14:paraId="1C26F2FE" w14:textId="77777777" w:rsidR="00C65646" w:rsidRDefault="00C65646" w:rsidP="00D62B09">
      <w:pPr>
        <w:rPr>
          <w:rFonts w:ascii="Arial" w:hAnsi="Arial" w:cs="Arial"/>
          <w:sz w:val="20"/>
          <w:szCs w:val="22"/>
          <w:lang w:val="en-GB"/>
        </w:rPr>
      </w:pPr>
    </w:p>
    <w:p w14:paraId="6D932183" w14:textId="1F5F0A9D" w:rsidR="00D62B09" w:rsidRDefault="00D62B09" w:rsidP="00D62B09">
      <w:pPr>
        <w:rPr>
          <w:rFonts w:ascii="Arial" w:hAnsi="Arial" w:cs="Arial"/>
          <w:sz w:val="20"/>
          <w:szCs w:val="22"/>
          <w:lang w:val="en-GB"/>
        </w:rPr>
      </w:pPr>
      <w:r w:rsidRPr="00FB2DFE">
        <w:rPr>
          <w:rFonts w:ascii="Arial" w:hAnsi="Arial" w:cs="Arial"/>
          <w:sz w:val="20"/>
          <w:szCs w:val="22"/>
          <w:lang w:val="en-GB"/>
        </w:rPr>
        <w:t xml:space="preserve">A disclosure is protected by </w:t>
      </w:r>
      <w:bookmarkStart w:id="0" w:name="_Hlk5814550"/>
      <w:r w:rsidRPr="00FB2DFE">
        <w:rPr>
          <w:rFonts w:ascii="Arial" w:hAnsi="Arial" w:cs="Arial"/>
          <w:sz w:val="20"/>
          <w:szCs w:val="22"/>
          <w:lang w:val="en-GB"/>
        </w:rPr>
        <w:t xml:space="preserve">Whistleblower Laws </w:t>
      </w:r>
      <w:bookmarkEnd w:id="0"/>
      <w:r w:rsidRPr="00FB2DFE">
        <w:rPr>
          <w:rFonts w:ascii="Arial" w:hAnsi="Arial" w:cs="Arial"/>
          <w:sz w:val="20"/>
          <w:szCs w:val="22"/>
          <w:lang w:val="en-GB"/>
        </w:rPr>
        <w:t>if:</w:t>
      </w:r>
    </w:p>
    <w:p w14:paraId="13962DED" w14:textId="77777777" w:rsidR="0084028E" w:rsidRDefault="0084028E" w:rsidP="00D62B09">
      <w:pPr>
        <w:rPr>
          <w:rFonts w:ascii="Arial" w:hAnsi="Arial" w:cs="Arial"/>
          <w:sz w:val="20"/>
          <w:szCs w:val="22"/>
          <w:lang w:val="en-GB"/>
        </w:rPr>
      </w:pPr>
    </w:p>
    <w:p w14:paraId="40798A43" w14:textId="68408C0A" w:rsidR="00D62B09" w:rsidRDefault="00D62B09" w:rsidP="00C65646">
      <w:pPr>
        <w:numPr>
          <w:ilvl w:val="0"/>
          <w:numId w:val="14"/>
        </w:numPr>
        <w:spacing w:after="120"/>
        <w:rPr>
          <w:rFonts w:ascii="Arial" w:hAnsi="Arial" w:cs="Arial"/>
          <w:sz w:val="20"/>
          <w:lang w:val="en-GB"/>
        </w:rPr>
      </w:pPr>
      <w:r w:rsidRPr="00FB2DFE">
        <w:rPr>
          <w:rFonts w:ascii="Arial" w:hAnsi="Arial" w:cs="Arial"/>
          <w:sz w:val="20"/>
          <w:lang w:val="en-GB"/>
        </w:rPr>
        <w:t>the disclosure relates to Protected Matters</w:t>
      </w:r>
      <w:r w:rsidR="004777A8">
        <w:rPr>
          <w:rFonts w:ascii="Arial" w:hAnsi="Arial" w:cs="Arial"/>
          <w:sz w:val="20"/>
          <w:lang w:val="en-GB"/>
        </w:rPr>
        <w:t xml:space="preserve"> identified in section 4 </w:t>
      </w:r>
      <w:proofErr w:type="gramStart"/>
      <w:r w:rsidR="004777A8">
        <w:rPr>
          <w:rFonts w:ascii="Arial" w:hAnsi="Arial" w:cs="Arial"/>
          <w:sz w:val="20"/>
          <w:lang w:val="en-GB"/>
        </w:rPr>
        <w:t>below</w:t>
      </w:r>
      <w:r w:rsidRPr="00FB2DFE">
        <w:rPr>
          <w:rFonts w:ascii="Arial" w:hAnsi="Arial" w:cs="Arial"/>
          <w:sz w:val="20"/>
          <w:lang w:val="en-GB"/>
        </w:rPr>
        <w:t>;</w:t>
      </w:r>
      <w:proofErr w:type="gramEnd"/>
    </w:p>
    <w:p w14:paraId="11BA06EE" w14:textId="74B3D625" w:rsidR="00D62B09" w:rsidRDefault="00D62B09" w:rsidP="00C65646">
      <w:pPr>
        <w:numPr>
          <w:ilvl w:val="0"/>
          <w:numId w:val="14"/>
        </w:numPr>
        <w:spacing w:after="120"/>
        <w:rPr>
          <w:rFonts w:ascii="Arial" w:hAnsi="Arial" w:cs="Arial"/>
          <w:sz w:val="20"/>
          <w:lang w:val="en-GB"/>
        </w:rPr>
      </w:pPr>
      <w:r>
        <w:rPr>
          <w:rFonts w:ascii="Arial" w:hAnsi="Arial" w:cs="Arial"/>
          <w:sz w:val="20"/>
          <w:lang w:val="en-GB"/>
        </w:rPr>
        <w:t>t</w:t>
      </w:r>
      <w:r w:rsidRPr="00FB2DFE">
        <w:rPr>
          <w:rFonts w:ascii="Arial" w:hAnsi="Arial" w:cs="Arial"/>
          <w:sz w:val="20"/>
          <w:lang w:val="en-GB"/>
        </w:rPr>
        <w:t>he information is disclosed by a Discloser identified in section 5 below; and</w:t>
      </w:r>
    </w:p>
    <w:p w14:paraId="28A8A317" w14:textId="4E18AF0D" w:rsidR="00D62B09" w:rsidRDefault="00D62B09" w:rsidP="00D62B09">
      <w:pPr>
        <w:numPr>
          <w:ilvl w:val="0"/>
          <w:numId w:val="14"/>
        </w:numPr>
        <w:rPr>
          <w:rFonts w:ascii="Arial" w:hAnsi="Arial" w:cs="Arial"/>
          <w:sz w:val="20"/>
          <w:lang w:val="en-GB"/>
        </w:rPr>
      </w:pPr>
      <w:r w:rsidRPr="00FB2DFE">
        <w:rPr>
          <w:rFonts w:ascii="Arial" w:hAnsi="Arial" w:cs="Arial"/>
          <w:sz w:val="20"/>
          <w:lang w:val="en-GB"/>
        </w:rPr>
        <w:t>the disclosure is made to one of the persons</w:t>
      </w:r>
      <w:r w:rsidR="004777A8">
        <w:rPr>
          <w:rFonts w:ascii="Arial" w:hAnsi="Arial" w:cs="Arial"/>
          <w:sz w:val="20"/>
          <w:lang w:val="en-GB"/>
        </w:rPr>
        <w:t>/entities</w:t>
      </w:r>
      <w:r w:rsidRPr="00FB2DFE">
        <w:rPr>
          <w:rFonts w:ascii="Arial" w:hAnsi="Arial" w:cs="Arial"/>
          <w:sz w:val="20"/>
          <w:lang w:val="en-GB"/>
        </w:rPr>
        <w:t xml:space="preserve"> identified in section 6 below or section 7 below (provided the pre-requisites in section 7 have been satisfied).</w:t>
      </w:r>
    </w:p>
    <w:p w14:paraId="24006901" w14:textId="77777777" w:rsidR="0084028E" w:rsidRPr="00FB2DFE" w:rsidRDefault="0084028E" w:rsidP="0084028E">
      <w:pPr>
        <w:ind w:left="720"/>
        <w:rPr>
          <w:rFonts w:ascii="Arial" w:hAnsi="Arial" w:cs="Arial"/>
          <w:sz w:val="20"/>
          <w:lang w:val="en-GB"/>
        </w:rPr>
      </w:pPr>
    </w:p>
    <w:p w14:paraId="68857FE5" w14:textId="10DDB8B7" w:rsidR="00D62B09" w:rsidRDefault="00D62B09" w:rsidP="00D62B09">
      <w:pPr>
        <w:rPr>
          <w:rFonts w:ascii="Arial" w:hAnsi="Arial" w:cs="Arial"/>
          <w:sz w:val="20"/>
          <w:szCs w:val="22"/>
          <w:lang w:val="en-GB"/>
        </w:rPr>
      </w:pPr>
      <w:proofErr w:type="gramStart"/>
      <w:r w:rsidRPr="00FB2DFE">
        <w:rPr>
          <w:rFonts w:ascii="Arial" w:hAnsi="Arial" w:cs="Arial"/>
          <w:sz w:val="20"/>
          <w:szCs w:val="22"/>
          <w:lang w:val="en-GB"/>
        </w:rPr>
        <w:t>All of</w:t>
      </w:r>
      <w:proofErr w:type="gramEnd"/>
      <w:r w:rsidRPr="00FB2DFE">
        <w:rPr>
          <w:rFonts w:ascii="Arial" w:hAnsi="Arial" w:cs="Arial"/>
          <w:sz w:val="20"/>
          <w:szCs w:val="22"/>
          <w:lang w:val="en-GB"/>
        </w:rPr>
        <w:t xml:space="preserve"> the above 3 conditions must be satisfied for a disclosure to be protected by Whistleblower Laws</w:t>
      </w:r>
      <w:r w:rsidR="00051099">
        <w:rPr>
          <w:rFonts w:ascii="Arial" w:hAnsi="Arial" w:cs="Arial"/>
          <w:sz w:val="20"/>
          <w:szCs w:val="22"/>
          <w:lang w:val="en-GB"/>
        </w:rPr>
        <w:t xml:space="preserve"> (</w:t>
      </w:r>
      <w:r w:rsidR="00AA2EE1">
        <w:rPr>
          <w:rFonts w:ascii="Arial" w:hAnsi="Arial" w:cs="Arial"/>
          <w:sz w:val="20"/>
          <w:szCs w:val="22"/>
          <w:lang w:val="en-GB"/>
        </w:rPr>
        <w:t>"</w:t>
      </w:r>
      <w:r w:rsidR="00051099">
        <w:rPr>
          <w:rFonts w:ascii="Arial" w:hAnsi="Arial" w:cs="Arial"/>
          <w:b/>
          <w:bCs/>
          <w:sz w:val="20"/>
          <w:szCs w:val="22"/>
          <w:lang w:val="en-GB"/>
        </w:rPr>
        <w:t>Disclosure</w:t>
      </w:r>
      <w:r w:rsidR="00AA2EE1">
        <w:rPr>
          <w:rFonts w:ascii="Arial" w:hAnsi="Arial" w:cs="Arial"/>
          <w:b/>
          <w:bCs/>
          <w:sz w:val="20"/>
          <w:szCs w:val="22"/>
          <w:lang w:val="en-GB"/>
        </w:rPr>
        <w:t>"</w:t>
      </w:r>
      <w:r w:rsidR="00051099">
        <w:rPr>
          <w:rFonts w:ascii="Arial" w:hAnsi="Arial" w:cs="Arial"/>
          <w:sz w:val="20"/>
          <w:szCs w:val="22"/>
          <w:lang w:val="en-GB"/>
        </w:rPr>
        <w:t>)</w:t>
      </w:r>
      <w:r w:rsidRPr="00FB2DFE">
        <w:rPr>
          <w:rFonts w:ascii="Arial" w:hAnsi="Arial" w:cs="Arial"/>
          <w:sz w:val="20"/>
          <w:szCs w:val="22"/>
          <w:lang w:val="en-GB"/>
        </w:rPr>
        <w:t>.</w:t>
      </w:r>
    </w:p>
    <w:p w14:paraId="64250F7C" w14:textId="3B21C418" w:rsidR="00E24F21" w:rsidRDefault="00E24F21" w:rsidP="00D62B09">
      <w:pPr>
        <w:rPr>
          <w:rFonts w:ascii="Arial" w:hAnsi="Arial" w:cs="Arial"/>
          <w:sz w:val="20"/>
          <w:szCs w:val="22"/>
          <w:lang w:val="en-GB"/>
        </w:rPr>
      </w:pPr>
    </w:p>
    <w:p w14:paraId="196CA0F1" w14:textId="7CE52A44" w:rsidR="00E24F21" w:rsidRPr="00FB2DFE" w:rsidRDefault="00E24F21" w:rsidP="00D62B09">
      <w:pPr>
        <w:rPr>
          <w:rFonts w:ascii="Arial" w:hAnsi="Arial" w:cs="Arial"/>
          <w:sz w:val="20"/>
          <w:szCs w:val="22"/>
          <w:lang w:val="en-GB"/>
        </w:rPr>
      </w:pPr>
      <w:r>
        <w:rPr>
          <w:rFonts w:ascii="Arial" w:hAnsi="Arial" w:cs="Arial"/>
          <w:sz w:val="20"/>
          <w:szCs w:val="22"/>
          <w:lang w:val="en-GB"/>
        </w:rPr>
        <w:t>A disclosure can still qualify for protection under Whistleblowing Laws even if the disclosure turns out to be incorrect (for example, that the misconduct did not occur).</w:t>
      </w:r>
    </w:p>
    <w:p w14:paraId="64886C86" w14:textId="77777777" w:rsidR="00D62B09" w:rsidRPr="00FB2DFE" w:rsidRDefault="00D62B09" w:rsidP="00D62B09">
      <w:pPr>
        <w:spacing w:line="276" w:lineRule="auto"/>
        <w:rPr>
          <w:rFonts w:ascii="Arial" w:hAnsi="Arial" w:cs="Arial"/>
          <w:sz w:val="20"/>
          <w:lang w:val="en-GB"/>
        </w:rPr>
      </w:pPr>
    </w:p>
    <w:p w14:paraId="60B845F1" w14:textId="77777777" w:rsidR="00D62B09" w:rsidRPr="00FB2DFE" w:rsidRDefault="00D62B09" w:rsidP="00D62B09">
      <w:pPr>
        <w:pStyle w:val="ListParagraph"/>
        <w:numPr>
          <w:ilvl w:val="0"/>
          <w:numId w:val="3"/>
        </w:numPr>
        <w:spacing w:after="240" w:line="276" w:lineRule="auto"/>
        <w:rPr>
          <w:rFonts w:cs="Arial"/>
          <w:color w:val="0070C0"/>
          <w:szCs w:val="24"/>
          <w:lang w:val="en-GB" w:eastAsia="en-US"/>
        </w:rPr>
      </w:pPr>
      <w:r w:rsidRPr="00FB2DFE">
        <w:rPr>
          <w:rFonts w:cs="Arial"/>
          <w:color w:val="0070C0"/>
          <w:szCs w:val="24"/>
        </w:rPr>
        <w:t>PROTECTED MATTERS</w:t>
      </w:r>
    </w:p>
    <w:p w14:paraId="186012A8" w14:textId="450638E7" w:rsidR="00D62B09" w:rsidRPr="00FB2DFE" w:rsidRDefault="00D62B09" w:rsidP="00D62B09">
      <w:pPr>
        <w:rPr>
          <w:rFonts w:ascii="Arial" w:hAnsi="Arial" w:cs="Arial"/>
          <w:sz w:val="20"/>
          <w:szCs w:val="22"/>
          <w:lang w:val="en-GB"/>
        </w:rPr>
      </w:pPr>
      <w:r w:rsidRPr="00FB2DFE">
        <w:rPr>
          <w:rFonts w:ascii="Arial" w:hAnsi="Arial" w:cs="Arial"/>
          <w:sz w:val="20"/>
          <w:szCs w:val="22"/>
          <w:lang w:val="en-GB"/>
        </w:rPr>
        <w:t xml:space="preserve">The types of disclosures which are protected </w:t>
      </w:r>
      <w:r w:rsidR="00B13D6B">
        <w:rPr>
          <w:rFonts w:ascii="Arial" w:hAnsi="Arial" w:cs="Arial"/>
          <w:sz w:val="20"/>
          <w:szCs w:val="22"/>
          <w:lang w:val="en-GB"/>
        </w:rPr>
        <w:t xml:space="preserve">by Whistleblower Laws </w:t>
      </w:r>
      <w:r w:rsidRPr="00FB2DFE">
        <w:rPr>
          <w:rFonts w:ascii="Arial" w:hAnsi="Arial" w:cs="Arial"/>
          <w:sz w:val="20"/>
          <w:szCs w:val="22"/>
          <w:lang w:val="en-GB"/>
        </w:rPr>
        <w:t xml:space="preserve">are those where the Discloser has reasonable grounds to suspect that the information disclosed concerns misconduct, or an improper </w:t>
      </w:r>
      <w:proofErr w:type="gramStart"/>
      <w:r w:rsidRPr="00FB2DFE">
        <w:rPr>
          <w:rFonts w:ascii="Arial" w:hAnsi="Arial" w:cs="Arial"/>
          <w:sz w:val="20"/>
          <w:szCs w:val="22"/>
          <w:lang w:val="en-GB"/>
        </w:rPr>
        <w:t>state of affairs</w:t>
      </w:r>
      <w:proofErr w:type="gramEnd"/>
      <w:r w:rsidRPr="00FB2DFE">
        <w:rPr>
          <w:rFonts w:ascii="Arial" w:hAnsi="Arial" w:cs="Arial"/>
          <w:sz w:val="20"/>
          <w:szCs w:val="22"/>
          <w:lang w:val="en-GB"/>
        </w:rPr>
        <w:t xml:space="preserve"> or circumstances, in relation to </w:t>
      </w:r>
      <w:r w:rsidRPr="00FB2DFE">
        <w:rPr>
          <w:rFonts w:ascii="Arial" w:hAnsi="Arial" w:cs="Arial"/>
          <w:sz w:val="20"/>
          <w:szCs w:val="22"/>
        </w:rPr>
        <w:t>the Company</w:t>
      </w:r>
      <w:r w:rsidRPr="00FB2DFE">
        <w:rPr>
          <w:rFonts w:ascii="Arial" w:hAnsi="Arial" w:cs="Arial"/>
          <w:sz w:val="20"/>
          <w:szCs w:val="22"/>
          <w:lang w:val="en-GB"/>
        </w:rPr>
        <w:t xml:space="preserve"> or its related bodies corporate.</w:t>
      </w:r>
    </w:p>
    <w:p w14:paraId="38B88448" w14:textId="77777777" w:rsidR="00D62B09" w:rsidRPr="00FB2DFE" w:rsidRDefault="00D62B09" w:rsidP="00D62B09">
      <w:pPr>
        <w:rPr>
          <w:rFonts w:ascii="Arial" w:hAnsi="Arial" w:cs="Arial"/>
          <w:sz w:val="20"/>
          <w:szCs w:val="22"/>
          <w:lang w:val="en-GB"/>
        </w:rPr>
      </w:pPr>
    </w:p>
    <w:p w14:paraId="19B7A26A" w14:textId="7A323F39" w:rsidR="00D62B09" w:rsidRDefault="008F5101" w:rsidP="00C65646">
      <w:pPr>
        <w:spacing w:after="120"/>
        <w:rPr>
          <w:rFonts w:ascii="Arial" w:hAnsi="Arial" w:cs="Arial"/>
          <w:sz w:val="20"/>
          <w:szCs w:val="22"/>
          <w:lang w:val="en-GB"/>
        </w:rPr>
      </w:pPr>
      <w:r>
        <w:rPr>
          <w:rFonts w:ascii="Arial" w:hAnsi="Arial" w:cs="Arial"/>
          <w:sz w:val="20"/>
          <w:szCs w:val="22"/>
          <w:lang w:val="en-GB"/>
        </w:rPr>
        <w:t>This includes</w:t>
      </w:r>
      <w:r w:rsidR="00BE345B">
        <w:rPr>
          <w:rFonts w:ascii="Arial" w:hAnsi="Arial" w:cs="Arial"/>
          <w:sz w:val="20"/>
          <w:szCs w:val="22"/>
          <w:lang w:val="en-GB"/>
        </w:rPr>
        <w:t xml:space="preserve"> (but is not limited to)</w:t>
      </w:r>
      <w:r w:rsidR="00D62B09" w:rsidRPr="00FB2DFE">
        <w:rPr>
          <w:rFonts w:ascii="Arial" w:hAnsi="Arial" w:cs="Arial"/>
          <w:sz w:val="20"/>
          <w:szCs w:val="22"/>
          <w:lang w:val="en-GB"/>
        </w:rPr>
        <w:t xml:space="preserve"> concerns that </w:t>
      </w:r>
      <w:r w:rsidR="00D62B09" w:rsidRPr="00FB2DFE">
        <w:rPr>
          <w:rFonts w:ascii="Arial" w:hAnsi="Arial" w:cs="Arial"/>
          <w:sz w:val="20"/>
          <w:szCs w:val="22"/>
        </w:rPr>
        <w:t xml:space="preserve">the Company, </w:t>
      </w:r>
      <w:r w:rsidR="00D62B09" w:rsidRPr="00FB2DFE">
        <w:rPr>
          <w:rFonts w:ascii="Arial" w:hAnsi="Arial" w:cs="Arial"/>
          <w:sz w:val="20"/>
          <w:szCs w:val="22"/>
          <w:lang w:val="en-GB"/>
        </w:rPr>
        <w:t xml:space="preserve">its related bodies corporate or employees or officers of </w:t>
      </w:r>
      <w:r w:rsidR="00D62B09" w:rsidRPr="00FB2DFE">
        <w:rPr>
          <w:rFonts w:ascii="Arial" w:hAnsi="Arial" w:cs="Arial"/>
          <w:sz w:val="20"/>
          <w:szCs w:val="22"/>
        </w:rPr>
        <w:t xml:space="preserve">the Company </w:t>
      </w:r>
      <w:r w:rsidR="00D62B09" w:rsidRPr="00FB2DFE">
        <w:rPr>
          <w:rFonts w:ascii="Arial" w:hAnsi="Arial" w:cs="Arial"/>
          <w:sz w:val="20"/>
          <w:szCs w:val="22"/>
          <w:lang w:val="en-GB"/>
        </w:rPr>
        <w:t>or its related bodies corporate, have engaged in conduct that:</w:t>
      </w:r>
    </w:p>
    <w:p w14:paraId="34DE7155" w14:textId="74B064D7" w:rsidR="00D62B09" w:rsidRDefault="00D62B09" w:rsidP="00C65646">
      <w:pPr>
        <w:numPr>
          <w:ilvl w:val="0"/>
          <w:numId w:val="15"/>
        </w:numPr>
        <w:spacing w:after="120"/>
        <w:rPr>
          <w:rFonts w:ascii="Arial" w:hAnsi="Arial" w:cs="Arial"/>
          <w:sz w:val="20"/>
        </w:rPr>
      </w:pPr>
      <w:r w:rsidRPr="00FB2DFE">
        <w:rPr>
          <w:rFonts w:ascii="Arial" w:hAnsi="Arial" w:cs="Arial"/>
          <w:sz w:val="20"/>
          <w:lang w:val="en-GB"/>
        </w:rPr>
        <w:t xml:space="preserve">constitutes a contravention of the </w:t>
      </w:r>
      <w:r w:rsidRPr="00FB2DFE">
        <w:rPr>
          <w:rFonts w:ascii="Arial" w:hAnsi="Arial" w:cs="Arial"/>
          <w:i/>
          <w:iCs/>
          <w:sz w:val="20"/>
        </w:rPr>
        <w:t>Corporations Act 2001</w:t>
      </w:r>
      <w:r w:rsidRPr="00FB2DFE">
        <w:rPr>
          <w:rFonts w:ascii="Arial" w:hAnsi="Arial" w:cs="Arial"/>
          <w:sz w:val="20"/>
        </w:rPr>
        <w:t xml:space="preserve">, the </w:t>
      </w:r>
      <w:r w:rsidR="00BE345B">
        <w:rPr>
          <w:rFonts w:ascii="Arial" w:hAnsi="Arial" w:cs="Arial"/>
          <w:i/>
          <w:iCs/>
          <w:sz w:val="20"/>
        </w:rPr>
        <w:t>Australian Securities and Investments Commission</w:t>
      </w:r>
      <w:r w:rsidR="00BE345B" w:rsidRPr="00FB2DFE">
        <w:rPr>
          <w:rFonts w:ascii="Arial" w:hAnsi="Arial" w:cs="Arial"/>
          <w:i/>
          <w:iCs/>
          <w:sz w:val="20"/>
        </w:rPr>
        <w:t xml:space="preserve"> </w:t>
      </w:r>
      <w:r w:rsidRPr="00FB2DFE">
        <w:rPr>
          <w:rFonts w:ascii="Arial" w:hAnsi="Arial" w:cs="Arial"/>
          <w:i/>
          <w:iCs/>
          <w:sz w:val="20"/>
        </w:rPr>
        <w:t>Act</w:t>
      </w:r>
      <w:r w:rsidR="00BE345B">
        <w:rPr>
          <w:rFonts w:ascii="Arial" w:hAnsi="Arial" w:cs="Arial"/>
          <w:i/>
          <w:iCs/>
          <w:sz w:val="20"/>
        </w:rPr>
        <w:t xml:space="preserve"> 2001</w:t>
      </w:r>
      <w:r w:rsidRPr="00FB2DFE">
        <w:rPr>
          <w:rFonts w:ascii="Arial" w:hAnsi="Arial" w:cs="Arial"/>
          <w:sz w:val="20"/>
        </w:rPr>
        <w:t xml:space="preserve">, the </w:t>
      </w:r>
      <w:r w:rsidRPr="00FB2DFE">
        <w:rPr>
          <w:rFonts w:ascii="Arial" w:hAnsi="Arial" w:cs="Arial"/>
          <w:i/>
          <w:iCs/>
          <w:sz w:val="20"/>
        </w:rPr>
        <w:t>Superannuation Industry (Supervision) Act 1993</w:t>
      </w:r>
      <w:r w:rsidRPr="00FB2DFE">
        <w:rPr>
          <w:rFonts w:ascii="Arial" w:hAnsi="Arial" w:cs="Arial"/>
          <w:sz w:val="20"/>
        </w:rPr>
        <w:t xml:space="preserve">, the </w:t>
      </w:r>
      <w:r w:rsidRPr="00FB2DFE">
        <w:rPr>
          <w:rFonts w:ascii="Arial" w:hAnsi="Arial" w:cs="Arial"/>
          <w:i/>
          <w:iCs/>
          <w:sz w:val="20"/>
        </w:rPr>
        <w:t>Banking Act 1959</w:t>
      </w:r>
      <w:r w:rsidRPr="00FB2DFE">
        <w:rPr>
          <w:rFonts w:ascii="Arial" w:hAnsi="Arial" w:cs="Arial"/>
          <w:sz w:val="20"/>
        </w:rPr>
        <w:t xml:space="preserve"> or any insurance or life insurance statutes;</w:t>
      </w:r>
    </w:p>
    <w:p w14:paraId="54AEA5E4" w14:textId="77777777" w:rsidR="00D62B09" w:rsidRDefault="00D62B09" w:rsidP="00C65646">
      <w:pPr>
        <w:numPr>
          <w:ilvl w:val="0"/>
          <w:numId w:val="15"/>
        </w:numPr>
        <w:spacing w:after="120"/>
        <w:rPr>
          <w:rFonts w:ascii="Arial" w:hAnsi="Arial" w:cs="Arial"/>
          <w:sz w:val="20"/>
        </w:rPr>
      </w:pPr>
      <w:r w:rsidRPr="00FB2DFE">
        <w:rPr>
          <w:rFonts w:ascii="Arial" w:hAnsi="Arial" w:cs="Arial"/>
          <w:sz w:val="20"/>
        </w:rPr>
        <w:t>constitutes an offence against a law of the Commonwealth which is punishable by imprisonment for 12 months or more; and/or</w:t>
      </w:r>
    </w:p>
    <w:p w14:paraId="4B1EF7C4" w14:textId="77777777" w:rsidR="00D62B09" w:rsidRPr="00FB2DFE" w:rsidRDefault="00D62B09" w:rsidP="00D62B09">
      <w:pPr>
        <w:numPr>
          <w:ilvl w:val="0"/>
          <w:numId w:val="15"/>
        </w:numPr>
        <w:rPr>
          <w:rFonts w:ascii="Arial" w:hAnsi="Arial" w:cs="Arial"/>
          <w:sz w:val="20"/>
          <w:lang w:val="en-GB"/>
        </w:rPr>
      </w:pPr>
      <w:r w:rsidRPr="00FB2DFE">
        <w:rPr>
          <w:rFonts w:ascii="Arial" w:hAnsi="Arial" w:cs="Arial"/>
          <w:sz w:val="20"/>
          <w:lang w:val="en-GB"/>
        </w:rPr>
        <w:t>represents a danger to the public or the financial system.</w:t>
      </w:r>
    </w:p>
    <w:p w14:paraId="7E13EF2B" w14:textId="77777777" w:rsidR="00D62B09" w:rsidRPr="00FB2DFE" w:rsidRDefault="00D62B09" w:rsidP="00D62B09">
      <w:pPr>
        <w:pStyle w:val="ListParagraph"/>
        <w:rPr>
          <w:rFonts w:cs="Arial"/>
          <w:sz w:val="20"/>
          <w:szCs w:val="22"/>
          <w:lang w:val="en-GB" w:eastAsia="en-US"/>
        </w:rPr>
      </w:pPr>
    </w:p>
    <w:p w14:paraId="00D2ED94" w14:textId="6489C799" w:rsidR="00C5740B" w:rsidRDefault="00C5740B" w:rsidP="00C65646">
      <w:pPr>
        <w:spacing w:after="120"/>
        <w:rPr>
          <w:rFonts w:ascii="Arial" w:hAnsi="Arial" w:cs="Arial"/>
          <w:sz w:val="20"/>
          <w:szCs w:val="22"/>
          <w:lang w:val="en-GB"/>
        </w:rPr>
      </w:pPr>
      <w:r>
        <w:rPr>
          <w:rFonts w:ascii="Arial" w:hAnsi="Arial" w:cs="Arial"/>
          <w:sz w:val="20"/>
          <w:szCs w:val="22"/>
          <w:lang w:val="en-GB"/>
        </w:rPr>
        <w:t>Examples</w:t>
      </w:r>
      <w:r w:rsidR="007C7832">
        <w:rPr>
          <w:rFonts w:ascii="Arial" w:hAnsi="Arial" w:cs="Arial"/>
          <w:sz w:val="20"/>
          <w:szCs w:val="22"/>
          <w:lang w:val="en-GB"/>
        </w:rPr>
        <w:t xml:space="preserve"> of such </w:t>
      </w:r>
      <w:r w:rsidR="00FD5871">
        <w:rPr>
          <w:rFonts w:ascii="Arial" w:hAnsi="Arial" w:cs="Arial"/>
          <w:sz w:val="20"/>
          <w:szCs w:val="22"/>
          <w:lang w:val="en-GB"/>
        </w:rPr>
        <w:t>P</w:t>
      </w:r>
      <w:r w:rsidR="007C7832">
        <w:rPr>
          <w:rFonts w:ascii="Arial" w:hAnsi="Arial" w:cs="Arial"/>
          <w:sz w:val="20"/>
          <w:szCs w:val="22"/>
          <w:lang w:val="en-GB"/>
        </w:rPr>
        <w:t>rotected Matters</w:t>
      </w:r>
      <w:r>
        <w:rPr>
          <w:rFonts w:ascii="Arial" w:hAnsi="Arial" w:cs="Arial"/>
          <w:sz w:val="20"/>
          <w:szCs w:val="22"/>
          <w:lang w:val="en-GB"/>
        </w:rPr>
        <w:t xml:space="preserve"> include:</w:t>
      </w:r>
    </w:p>
    <w:p w14:paraId="45E0C2B5" w14:textId="5EACD043" w:rsidR="00C5740B" w:rsidRPr="00C5740B" w:rsidRDefault="00C5740B" w:rsidP="00013093">
      <w:pPr>
        <w:numPr>
          <w:ilvl w:val="0"/>
          <w:numId w:val="4"/>
        </w:numPr>
        <w:spacing w:after="120" w:line="276" w:lineRule="auto"/>
        <w:jc w:val="both"/>
        <w:rPr>
          <w:rFonts w:ascii="Arial" w:hAnsi="Arial" w:cs="Arial"/>
          <w:sz w:val="20"/>
          <w:szCs w:val="22"/>
          <w:lang w:val="en-GB"/>
        </w:rPr>
      </w:pPr>
      <w:r w:rsidRPr="00013093">
        <w:rPr>
          <w:rFonts w:ascii="Arial" w:hAnsi="Arial" w:cs="Arial"/>
          <w:sz w:val="20"/>
          <w:lang w:val="en-GB"/>
        </w:rPr>
        <w:t>illegal</w:t>
      </w:r>
      <w:r w:rsidRPr="00C5740B">
        <w:rPr>
          <w:rFonts w:ascii="Arial" w:hAnsi="Arial" w:cs="Arial"/>
          <w:sz w:val="20"/>
          <w:szCs w:val="22"/>
          <w:lang w:val="en-GB"/>
        </w:rPr>
        <w:t xml:space="preserve"> conduct, such as theft, dealing in or use of illicit drugs, violence or threatened violence, and criminal damage against property;</w:t>
      </w:r>
    </w:p>
    <w:p w14:paraId="5A9A6AE6" w14:textId="53EDD51B" w:rsidR="00C5740B" w:rsidRPr="00C5740B" w:rsidRDefault="00C5740B" w:rsidP="00013093">
      <w:pPr>
        <w:numPr>
          <w:ilvl w:val="0"/>
          <w:numId w:val="4"/>
        </w:numPr>
        <w:spacing w:after="120" w:line="276" w:lineRule="auto"/>
        <w:jc w:val="both"/>
        <w:rPr>
          <w:rFonts w:ascii="Arial" w:hAnsi="Arial" w:cs="Arial"/>
          <w:sz w:val="20"/>
          <w:szCs w:val="22"/>
          <w:lang w:val="en-GB"/>
        </w:rPr>
      </w:pPr>
      <w:r w:rsidRPr="00013093">
        <w:rPr>
          <w:rFonts w:ascii="Arial" w:hAnsi="Arial" w:cs="Arial"/>
          <w:sz w:val="20"/>
          <w:lang w:val="en-GB"/>
        </w:rPr>
        <w:t>fraud</w:t>
      </w:r>
      <w:r w:rsidRPr="00C5740B">
        <w:rPr>
          <w:rFonts w:ascii="Arial" w:hAnsi="Arial" w:cs="Arial"/>
          <w:sz w:val="20"/>
          <w:szCs w:val="22"/>
          <w:lang w:val="en-GB"/>
        </w:rPr>
        <w:t xml:space="preserve">, money laundering or misappropriation of </w:t>
      </w:r>
      <w:proofErr w:type="gramStart"/>
      <w:r w:rsidRPr="00C5740B">
        <w:rPr>
          <w:rFonts w:ascii="Arial" w:hAnsi="Arial" w:cs="Arial"/>
          <w:sz w:val="20"/>
          <w:szCs w:val="22"/>
          <w:lang w:val="en-GB"/>
        </w:rPr>
        <w:t>funds;</w:t>
      </w:r>
      <w:proofErr w:type="gramEnd"/>
      <w:r w:rsidRPr="00C5740B">
        <w:rPr>
          <w:rFonts w:ascii="Arial" w:hAnsi="Arial" w:cs="Arial"/>
          <w:sz w:val="20"/>
          <w:szCs w:val="22"/>
          <w:lang w:val="en-GB"/>
        </w:rPr>
        <w:t xml:space="preserve"> </w:t>
      </w:r>
    </w:p>
    <w:p w14:paraId="7103EEE4" w14:textId="3DAAE972" w:rsidR="00C5740B" w:rsidRPr="00C5740B" w:rsidRDefault="00C5740B" w:rsidP="00013093">
      <w:pPr>
        <w:numPr>
          <w:ilvl w:val="0"/>
          <w:numId w:val="4"/>
        </w:numPr>
        <w:spacing w:after="120" w:line="276" w:lineRule="auto"/>
        <w:jc w:val="both"/>
        <w:rPr>
          <w:rFonts w:ascii="Arial" w:hAnsi="Arial" w:cs="Arial"/>
          <w:sz w:val="20"/>
          <w:szCs w:val="22"/>
          <w:lang w:val="en-GB"/>
        </w:rPr>
      </w:pPr>
      <w:r w:rsidRPr="00013093">
        <w:rPr>
          <w:rFonts w:ascii="Arial" w:hAnsi="Arial" w:cs="Arial"/>
          <w:sz w:val="20"/>
          <w:lang w:val="en-GB"/>
        </w:rPr>
        <w:t>offering</w:t>
      </w:r>
      <w:r w:rsidRPr="00C5740B">
        <w:rPr>
          <w:rFonts w:ascii="Arial" w:hAnsi="Arial" w:cs="Arial"/>
          <w:sz w:val="20"/>
          <w:szCs w:val="22"/>
          <w:lang w:val="en-GB"/>
        </w:rPr>
        <w:t xml:space="preserve"> or accepting a </w:t>
      </w:r>
      <w:proofErr w:type="gramStart"/>
      <w:r w:rsidRPr="00C5740B">
        <w:rPr>
          <w:rFonts w:ascii="Arial" w:hAnsi="Arial" w:cs="Arial"/>
          <w:sz w:val="20"/>
          <w:szCs w:val="22"/>
          <w:lang w:val="en-GB"/>
        </w:rPr>
        <w:t>bribe;</w:t>
      </w:r>
      <w:proofErr w:type="gramEnd"/>
      <w:r w:rsidRPr="00C5740B">
        <w:rPr>
          <w:rFonts w:ascii="Arial" w:hAnsi="Arial" w:cs="Arial"/>
          <w:sz w:val="20"/>
          <w:szCs w:val="22"/>
          <w:lang w:val="en-GB"/>
        </w:rPr>
        <w:t xml:space="preserve"> </w:t>
      </w:r>
    </w:p>
    <w:p w14:paraId="3EF08BE7" w14:textId="43B27027" w:rsidR="00C5740B" w:rsidRPr="00C5740B" w:rsidRDefault="00C5740B" w:rsidP="00013093">
      <w:pPr>
        <w:numPr>
          <w:ilvl w:val="0"/>
          <w:numId w:val="4"/>
        </w:numPr>
        <w:spacing w:after="120" w:line="276" w:lineRule="auto"/>
        <w:jc w:val="both"/>
        <w:rPr>
          <w:rFonts w:ascii="Arial" w:hAnsi="Arial" w:cs="Arial"/>
          <w:sz w:val="20"/>
          <w:szCs w:val="22"/>
          <w:lang w:val="en-GB"/>
        </w:rPr>
      </w:pPr>
      <w:r w:rsidRPr="00013093">
        <w:rPr>
          <w:rFonts w:ascii="Arial" w:hAnsi="Arial" w:cs="Arial"/>
          <w:sz w:val="20"/>
          <w:lang w:val="en-GB"/>
        </w:rPr>
        <w:t>financial</w:t>
      </w:r>
      <w:r w:rsidRPr="00C5740B">
        <w:rPr>
          <w:rFonts w:ascii="Arial" w:hAnsi="Arial" w:cs="Arial"/>
          <w:sz w:val="20"/>
          <w:szCs w:val="22"/>
          <w:lang w:val="en-GB"/>
        </w:rPr>
        <w:t xml:space="preserve"> </w:t>
      </w:r>
      <w:proofErr w:type="gramStart"/>
      <w:r w:rsidRPr="00C5740B">
        <w:rPr>
          <w:rFonts w:ascii="Arial" w:hAnsi="Arial" w:cs="Arial"/>
          <w:sz w:val="20"/>
          <w:szCs w:val="22"/>
          <w:lang w:val="en-GB"/>
        </w:rPr>
        <w:t>irregularities;</w:t>
      </w:r>
      <w:proofErr w:type="gramEnd"/>
    </w:p>
    <w:p w14:paraId="2D33E620" w14:textId="076D4588" w:rsidR="00C5740B" w:rsidRPr="00C5740B" w:rsidRDefault="00C5740B" w:rsidP="00013093">
      <w:pPr>
        <w:numPr>
          <w:ilvl w:val="0"/>
          <w:numId w:val="4"/>
        </w:numPr>
        <w:spacing w:after="120" w:line="276" w:lineRule="auto"/>
        <w:jc w:val="both"/>
        <w:rPr>
          <w:rFonts w:ascii="Arial" w:hAnsi="Arial" w:cs="Arial"/>
          <w:sz w:val="20"/>
          <w:szCs w:val="22"/>
          <w:lang w:val="en-GB"/>
        </w:rPr>
      </w:pPr>
      <w:r w:rsidRPr="00013093">
        <w:rPr>
          <w:rFonts w:ascii="Arial" w:hAnsi="Arial" w:cs="Arial"/>
          <w:sz w:val="20"/>
          <w:lang w:val="en-GB"/>
        </w:rPr>
        <w:t>failure</w:t>
      </w:r>
      <w:r w:rsidRPr="00C5740B">
        <w:rPr>
          <w:rFonts w:ascii="Arial" w:hAnsi="Arial" w:cs="Arial"/>
          <w:sz w:val="20"/>
          <w:szCs w:val="22"/>
          <w:lang w:val="en-GB"/>
        </w:rPr>
        <w:t xml:space="preserve"> to comply with, or breach of, legal or regulatory requirements; and</w:t>
      </w:r>
    </w:p>
    <w:p w14:paraId="3CD747B0" w14:textId="7219F603" w:rsidR="00C5740B" w:rsidRPr="00CE5F7A" w:rsidRDefault="00C5740B" w:rsidP="00CE5F7A">
      <w:pPr>
        <w:numPr>
          <w:ilvl w:val="0"/>
          <w:numId w:val="4"/>
        </w:numPr>
        <w:spacing w:line="276" w:lineRule="auto"/>
        <w:jc w:val="both"/>
        <w:rPr>
          <w:rFonts w:ascii="Arial" w:hAnsi="Arial" w:cs="Arial"/>
          <w:sz w:val="20"/>
          <w:szCs w:val="22"/>
          <w:lang w:val="en-GB"/>
        </w:rPr>
      </w:pPr>
      <w:r w:rsidRPr="00C5740B">
        <w:rPr>
          <w:rFonts w:ascii="Arial" w:hAnsi="Arial" w:cs="Arial"/>
          <w:sz w:val="20"/>
          <w:szCs w:val="22"/>
          <w:lang w:val="en-GB"/>
        </w:rPr>
        <w:t xml:space="preserve">engaging in or threatening to engage in detrimental conduct against a person who has made a </w:t>
      </w:r>
      <w:r w:rsidRPr="00013093">
        <w:rPr>
          <w:rFonts w:ascii="Arial" w:hAnsi="Arial" w:cs="Arial"/>
          <w:sz w:val="20"/>
          <w:lang w:val="en-GB"/>
        </w:rPr>
        <w:t>disclosure</w:t>
      </w:r>
      <w:r w:rsidRPr="00C5740B">
        <w:rPr>
          <w:rFonts w:ascii="Arial" w:hAnsi="Arial" w:cs="Arial"/>
          <w:sz w:val="20"/>
          <w:szCs w:val="22"/>
          <w:lang w:val="en-GB"/>
        </w:rPr>
        <w:t xml:space="preserve"> or is believed or suspected to have made, or be planning to make, a disclosure.</w:t>
      </w:r>
    </w:p>
    <w:p w14:paraId="455E660B" w14:textId="77777777" w:rsidR="00C5740B" w:rsidRDefault="00C5740B" w:rsidP="00D62B09">
      <w:pPr>
        <w:rPr>
          <w:rFonts w:ascii="Arial" w:hAnsi="Arial" w:cs="Arial"/>
          <w:sz w:val="20"/>
          <w:szCs w:val="22"/>
          <w:lang w:val="en-GB"/>
        </w:rPr>
      </w:pPr>
    </w:p>
    <w:p w14:paraId="5DCB4413" w14:textId="2B826B62" w:rsidR="00D62B09" w:rsidRDefault="00D62B09" w:rsidP="00C65646">
      <w:pPr>
        <w:spacing w:after="120"/>
        <w:rPr>
          <w:rFonts w:ascii="Arial" w:hAnsi="Arial" w:cs="Arial"/>
          <w:sz w:val="20"/>
          <w:szCs w:val="22"/>
          <w:lang w:val="en-GB"/>
        </w:rPr>
      </w:pPr>
      <w:r w:rsidRPr="00FB2DFE">
        <w:rPr>
          <w:rFonts w:ascii="Arial" w:hAnsi="Arial" w:cs="Arial"/>
          <w:sz w:val="20"/>
          <w:szCs w:val="22"/>
          <w:lang w:val="en-GB"/>
        </w:rPr>
        <w:t xml:space="preserve">The disclosure of information related to a personal work-related grievance is </w:t>
      </w:r>
      <w:r w:rsidRPr="00FB2DFE">
        <w:rPr>
          <w:rFonts w:ascii="Arial" w:hAnsi="Arial" w:cs="Arial"/>
          <w:sz w:val="20"/>
          <w:szCs w:val="22"/>
          <w:u w:val="single"/>
          <w:lang w:val="en-GB"/>
        </w:rPr>
        <w:t>not</w:t>
      </w:r>
      <w:r w:rsidRPr="00FB2DFE">
        <w:rPr>
          <w:rFonts w:ascii="Arial" w:hAnsi="Arial" w:cs="Arial"/>
          <w:sz w:val="20"/>
          <w:szCs w:val="22"/>
          <w:lang w:val="en-GB"/>
        </w:rPr>
        <w:t xml:space="preserve"> generally protected by Whistleblower Laws. A personal work-related grievance relates to information where:</w:t>
      </w:r>
    </w:p>
    <w:p w14:paraId="59FF65B1" w14:textId="77777777" w:rsidR="00D62B09" w:rsidRDefault="00D62B09" w:rsidP="00CE5F7A">
      <w:pPr>
        <w:numPr>
          <w:ilvl w:val="0"/>
          <w:numId w:val="4"/>
        </w:numPr>
        <w:spacing w:after="120" w:line="276" w:lineRule="auto"/>
        <w:jc w:val="both"/>
        <w:rPr>
          <w:rFonts w:ascii="Arial" w:hAnsi="Arial" w:cs="Arial"/>
          <w:sz w:val="20"/>
        </w:rPr>
      </w:pPr>
      <w:r w:rsidRPr="00FB2DFE">
        <w:rPr>
          <w:rFonts w:ascii="Arial" w:hAnsi="Arial" w:cs="Arial"/>
          <w:sz w:val="20"/>
        </w:rPr>
        <w:t xml:space="preserve">the </w:t>
      </w:r>
      <w:r w:rsidRPr="00013093">
        <w:rPr>
          <w:rFonts w:ascii="Arial" w:hAnsi="Arial" w:cs="Arial"/>
          <w:sz w:val="20"/>
          <w:lang w:val="en-GB"/>
        </w:rPr>
        <w:t>information</w:t>
      </w:r>
      <w:r w:rsidRPr="00FB2DFE">
        <w:rPr>
          <w:rFonts w:ascii="Arial" w:hAnsi="Arial" w:cs="Arial"/>
          <w:sz w:val="20"/>
        </w:rPr>
        <w:t xml:space="preserve"> concerns a grievance in relation to the Discloser’s employment or former employment which has implications for the Discloser personally; and </w:t>
      </w:r>
    </w:p>
    <w:p w14:paraId="35ED1A82" w14:textId="77777777" w:rsidR="00D62B09" w:rsidRDefault="00D62B09" w:rsidP="00CE5F7A">
      <w:pPr>
        <w:numPr>
          <w:ilvl w:val="0"/>
          <w:numId w:val="4"/>
        </w:numPr>
        <w:spacing w:after="120" w:line="276" w:lineRule="auto"/>
        <w:jc w:val="both"/>
        <w:rPr>
          <w:rFonts w:ascii="Arial" w:hAnsi="Arial" w:cs="Arial"/>
          <w:sz w:val="20"/>
        </w:rPr>
      </w:pPr>
      <w:r w:rsidRPr="00FB2DFE">
        <w:rPr>
          <w:rFonts w:ascii="Arial" w:hAnsi="Arial" w:cs="Arial"/>
          <w:sz w:val="20"/>
        </w:rPr>
        <w:t xml:space="preserve">the </w:t>
      </w:r>
      <w:r w:rsidRPr="00013093">
        <w:rPr>
          <w:rFonts w:ascii="Arial" w:hAnsi="Arial" w:cs="Arial"/>
          <w:sz w:val="20"/>
          <w:lang w:val="en-GB"/>
        </w:rPr>
        <w:t>information</w:t>
      </w:r>
      <w:r w:rsidRPr="00FB2DFE">
        <w:rPr>
          <w:rFonts w:ascii="Arial" w:hAnsi="Arial" w:cs="Arial"/>
          <w:sz w:val="20"/>
        </w:rPr>
        <w:t xml:space="preserve"> does not have significant implications for </w:t>
      </w:r>
      <w:r w:rsidRPr="00FB2DFE">
        <w:rPr>
          <w:rFonts w:ascii="Arial" w:hAnsi="Arial" w:cs="Arial"/>
          <w:sz w:val="20"/>
          <w:szCs w:val="22"/>
        </w:rPr>
        <w:t>the Company</w:t>
      </w:r>
      <w:r w:rsidRPr="00FB2DFE">
        <w:rPr>
          <w:rFonts w:ascii="Arial" w:hAnsi="Arial" w:cs="Arial"/>
          <w:sz w:val="20"/>
        </w:rPr>
        <w:t xml:space="preserve"> that do not relate to the Discloser; and</w:t>
      </w:r>
    </w:p>
    <w:p w14:paraId="641EB395" w14:textId="76B5A2B2" w:rsidR="00D62B09" w:rsidRPr="00FB2DFE" w:rsidRDefault="00D62B09" w:rsidP="00CE5F7A">
      <w:pPr>
        <w:numPr>
          <w:ilvl w:val="0"/>
          <w:numId w:val="4"/>
        </w:numPr>
        <w:spacing w:line="276" w:lineRule="auto"/>
        <w:jc w:val="both"/>
        <w:rPr>
          <w:rFonts w:ascii="Arial" w:hAnsi="Arial" w:cs="Arial"/>
          <w:sz w:val="20"/>
        </w:rPr>
      </w:pPr>
      <w:r w:rsidRPr="00FB2DFE">
        <w:rPr>
          <w:rFonts w:ascii="Arial" w:hAnsi="Arial" w:cs="Arial"/>
          <w:sz w:val="20"/>
        </w:rPr>
        <w:t xml:space="preserve">the information does not concern conduct or alleged conduct referred to in the three examples cited at sections </w:t>
      </w:r>
      <w:r w:rsidR="00013093">
        <w:rPr>
          <w:rFonts w:ascii="Arial" w:hAnsi="Arial" w:cs="Arial"/>
          <w:sz w:val="20"/>
        </w:rPr>
        <w:t>4</w:t>
      </w:r>
      <w:r w:rsidRPr="00FB2DFE">
        <w:rPr>
          <w:rFonts w:ascii="Arial" w:hAnsi="Arial" w:cs="Arial"/>
          <w:sz w:val="20"/>
        </w:rPr>
        <w:t>(a) to (c) earlier above.</w:t>
      </w:r>
    </w:p>
    <w:p w14:paraId="08DC4A7A" w14:textId="77777777" w:rsidR="00D62B09" w:rsidRPr="00FB2DFE" w:rsidRDefault="00D62B09" w:rsidP="00D62B09">
      <w:pPr>
        <w:rPr>
          <w:rFonts w:ascii="Arial" w:hAnsi="Arial" w:cs="Arial"/>
          <w:sz w:val="20"/>
          <w:szCs w:val="22"/>
        </w:rPr>
      </w:pPr>
    </w:p>
    <w:p w14:paraId="0621DAA7" w14:textId="77777777" w:rsidR="00D62B09" w:rsidRPr="00FB2DFE" w:rsidRDefault="00D62B09" w:rsidP="00D62B09">
      <w:pPr>
        <w:rPr>
          <w:rFonts w:ascii="Arial" w:hAnsi="Arial" w:cs="Arial"/>
          <w:sz w:val="20"/>
          <w:szCs w:val="22"/>
        </w:rPr>
      </w:pPr>
      <w:r w:rsidRPr="00FB2DFE">
        <w:rPr>
          <w:rFonts w:ascii="Arial" w:hAnsi="Arial" w:cs="Arial"/>
          <w:sz w:val="20"/>
          <w:szCs w:val="22"/>
        </w:rPr>
        <w:t xml:space="preserve">Examples of personal work-related grievances include interpersonal conflicts between the Discloser and other employees, decisions regarding engaging, transferring or promoting a Discloser and decisions to discipline a Discloser or suspend or terminate the engagement of a Discloser. </w:t>
      </w:r>
    </w:p>
    <w:p w14:paraId="5BCDF236" w14:textId="77777777" w:rsidR="00D62B09" w:rsidRPr="00FB2DFE" w:rsidRDefault="00D62B09" w:rsidP="00D62B09">
      <w:pPr>
        <w:spacing w:line="276" w:lineRule="auto"/>
        <w:rPr>
          <w:rFonts w:ascii="Arial" w:hAnsi="Arial" w:cs="Arial"/>
          <w:sz w:val="20"/>
        </w:rPr>
      </w:pPr>
    </w:p>
    <w:p w14:paraId="06D1EEA4" w14:textId="77777777" w:rsidR="00D62B09" w:rsidRPr="00FB2DFE" w:rsidRDefault="00D62B09" w:rsidP="00C65646">
      <w:pPr>
        <w:pStyle w:val="ListParagraph"/>
        <w:numPr>
          <w:ilvl w:val="0"/>
          <w:numId w:val="3"/>
        </w:numPr>
        <w:spacing w:line="276" w:lineRule="auto"/>
        <w:rPr>
          <w:rFonts w:cs="Arial"/>
          <w:color w:val="0070C0"/>
          <w:szCs w:val="24"/>
          <w:lang w:val="en-GB" w:eastAsia="en-US"/>
        </w:rPr>
      </w:pPr>
      <w:r w:rsidRPr="00FB2DFE">
        <w:rPr>
          <w:rFonts w:cs="Arial"/>
          <w:color w:val="0070C0"/>
          <w:szCs w:val="24"/>
        </w:rPr>
        <w:t>WHO MAY MAKE DISCLOSURES ABOUT PROTECTED MATTERS?</w:t>
      </w:r>
    </w:p>
    <w:p w14:paraId="4079BC59" w14:textId="77777777" w:rsidR="00C65646" w:rsidRDefault="00C65646" w:rsidP="00D62B09">
      <w:pPr>
        <w:rPr>
          <w:rFonts w:ascii="Arial" w:hAnsi="Arial" w:cs="Arial"/>
          <w:sz w:val="20"/>
          <w:szCs w:val="22"/>
        </w:rPr>
      </w:pPr>
    </w:p>
    <w:p w14:paraId="3EBCC812" w14:textId="240A76BB" w:rsidR="00D62B09" w:rsidRPr="00FB2DFE" w:rsidRDefault="00D62B09" w:rsidP="00C65646">
      <w:pPr>
        <w:spacing w:after="120"/>
        <w:rPr>
          <w:rFonts w:ascii="Arial" w:hAnsi="Arial" w:cs="Arial"/>
          <w:sz w:val="20"/>
          <w:szCs w:val="22"/>
        </w:rPr>
      </w:pPr>
      <w:r w:rsidRPr="00FB2DFE">
        <w:rPr>
          <w:rFonts w:ascii="Arial" w:hAnsi="Arial" w:cs="Arial"/>
          <w:sz w:val="20"/>
          <w:szCs w:val="22"/>
        </w:rPr>
        <w:t>Each of the following persons may make a protected disclosure:</w:t>
      </w:r>
    </w:p>
    <w:p w14:paraId="157920CC" w14:textId="3D100792" w:rsidR="00D62B09" w:rsidRPr="00FB2DFE" w:rsidRDefault="00D62B09" w:rsidP="00C65646">
      <w:pPr>
        <w:pStyle w:val="Level3Legal"/>
        <w:numPr>
          <w:ilvl w:val="0"/>
          <w:numId w:val="5"/>
        </w:numPr>
        <w:rPr>
          <w:rFonts w:ascii="Arial" w:hAnsi="Arial" w:cs="Arial"/>
          <w:sz w:val="20"/>
        </w:rPr>
      </w:pPr>
      <w:r w:rsidRPr="00FB2DFE">
        <w:rPr>
          <w:rFonts w:ascii="Arial" w:hAnsi="Arial" w:cs="Arial"/>
          <w:sz w:val="20"/>
        </w:rPr>
        <w:t>Company</w:t>
      </w:r>
      <w:r w:rsidRPr="00FB2DFE">
        <w:rPr>
          <w:rFonts w:ascii="Arial" w:hAnsi="Arial" w:cs="Arial"/>
          <w:sz w:val="20"/>
          <w:lang w:val="en-GB"/>
        </w:rPr>
        <w:t xml:space="preserve"> </w:t>
      </w:r>
      <w:r w:rsidRPr="00FB2DFE">
        <w:rPr>
          <w:rFonts w:ascii="Arial" w:hAnsi="Arial" w:cs="Arial"/>
          <w:sz w:val="20"/>
        </w:rPr>
        <w:t xml:space="preserve">employees and </w:t>
      </w:r>
      <w:proofErr w:type="gramStart"/>
      <w:r w:rsidRPr="00FB2DFE">
        <w:rPr>
          <w:rFonts w:ascii="Arial" w:hAnsi="Arial" w:cs="Arial"/>
          <w:sz w:val="20"/>
        </w:rPr>
        <w:t>officers;</w:t>
      </w:r>
      <w:proofErr w:type="gramEnd"/>
    </w:p>
    <w:p w14:paraId="62EBEAAE" w14:textId="56945F7E" w:rsidR="00D62B09" w:rsidRPr="00FB2DFE" w:rsidRDefault="00D62B09" w:rsidP="00C65646">
      <w:pPr>
        <w:pStyle w:val="Level3Legal"/>
        <w:numPr>
          <w:ilvl w:val="0"/>
          <w:numId w:val="5"/>
        </w:numPr>
        <w:rPr>
          <w:rFonts w:ascii="Arial" w:hAnsi="Arial" w:cs="Arial"/>
          <w:sz w:val="20"/>
        </w:rPr>
      </w:pPr>
      <w:r w:rsidRPr="00FB2DFE">
        <w:rPr>
          <w:rFonts w:ascii="Arial" w:hAnsi="Arial" w:cs="Arial"/>
          <w:sz w:val="20"/>
        </w:rPr>
        <w:t>suppliers of goods or services to the Company</w:t>
      </w:r>
      <w:r w:rsidR="003B1C31">
        <w:rPr>
          <w:rFonts w:ascii="Arial" w:hAnsi="Arial" w:cs="Arial"/>
          <w:sz w:val="20"/>
        </w:rPr>
        <w:t xml:space="preserve"> (for example, contractors and suppliers</w:t>
      </w:r>
      <w:proofErr w:type="gramStart"/>
      <w:r w:rsidR="003B1C31">
        <w:rPr>
          <w:rFonts w:ascii="Arial" w:hAnsi="Arial" w:cs="Arial"/>
          <w:sz w:val="20"/>
        </w:rPr>
        <w:t>)</w:t>
      </w:r>
      <w:r w:rsidRPr="00FB2DFE">
        <w:rPr>
          <w:rFonts w:ascii="Arial" w:hAnsi="Arial" w:cs="Arial"/>
          <w:sz w:val="20"/>
        </w:rPr>
        <w:t>;</w:t>
      </w:r>
      <w:proofErr w:type="gramEnd"/>
    </w:p>
    <w:p w14:paraId="0F96F460" w14:textId="2AFF30FA" w:rsidR="00D62B09" w:rsidRPr="00FB2DFE" w:rsidRDefault="00D62B09" w:rsidP="00C65646">
      <w:pPr>
        <w:pStyle w:val="Level3Legal"/>
        <w:numPr>
          <w:ilvl w:val="0"/>
          <w:numId w:val="5"/>
        </w:numPr>
        <w:rPr>
          <w:rFonts w:ascii="Arial" w:hAnsi="Arial" w:cs="Arial"/>
          <w:sz w:val="20"/>
        </w:rPr>
      </w:pPr>
      <w:r w:rsidRPr="00FB2DFE">
        <w:rPr>
          <w:rFonts w:ascii="Arial" w:hAnsi="Arial" w:cs="Arial"/>
          <w:sz w:val="20"/>
        </w:rPr>
        <w:t xml:space="preserve">employees of suppliers of goods or services to the </w:t>
      </w:r>
      <w:proofErr w:type="gramStart"/>
      <w:r w:rsidRPr="00FB2DFE">
        <w:rPr>
          <w:rFonts w:ascii="Arial" w:hAnsi="Arial" w:cs="Arial"/>
          <w:sz w:val="20"/>
        </w:rPr>
        <w:t>Company;</w:t>
      </w:r>
      <w:proofErr w:type="gramEnd"/>
      <w:r w:rsidRPr="00FB2DFE">
        <w:rPr>
          <w:rFonts w:ascii="Arial" w:hAnsi="Arial" w:cs="Arial"/>
          <w:sz w:val="20"/>
        </w:rPr>
        <w:t xml:space="preserve"> </w:t>
      </w:r>
    </w:p>
    <w:p w14:paraId="1040350C" w14:textId="3C40AECA" w:rsidR="0030678A" w:rsidRDefault="00D62B09" w:rsidP="00C65646">
      <w:pPr>
        <w:pStyle w:val="Level3Legal"/>
        <w:numPr>
          <w:ilvl w:val="0"/>
          <w:numId w:val="5"/>
        </w:numPr>
        <w:rPr>
          <w:rFonts w:ascii="Arial" w:hAnsi="Arial" w:cs="Arial"/>
          <w:sz w:val="20"/>
        </w:rPr>
      </w:pPr>
      <w:r>
        <w:rPr>
          <w:rFonts w:ascii="Arial" w:hAnsi="Arial" w:cs="Arial"/>
          <w:sz w:val="20"/>
        </w:rPr>
        <w:t>t</w:t>
      </w:r>
      <w:r w:rsidRPr="00FB2DFE">
        <w:rPr>
          <w:rFonts w:ascii="Arial" w:hAnsi="Arial" w:cs="Arial"/>
          <w:sz w:val="20"/>
        </w:rPr>
        <w:t>he Company</w:t>
      </w:r>
      <w:r w:rsidR="007922E1">
        <w:rPr>
          <w:rFonts w:ascii="Arial" w:hAnsi="Arial" w:cs="Arial"/>
          <w:sz w:val="20"/>
        </w:rPr>
        <w:t>'s</w:t>
      </w:r>
      <w:r w:rsidRPr="00FB2DFE">
        <w:rPr>
          <w:rFonts w:ascii="Arial" w:hAnsi="Arial" w:cs="Arial"/>
          <w:sz w:val="20"/>
          <w:lang w:val="en-GB"/>
        </w:rPr>
        <w:t xml:space="preserve"> </w:t>
      </w:r>
      <w:r w:rsidRPr="00FB2DFE">
        <w:rPr>
          <w:rFonts w:ascii="Arial" w:hAnsi="Arial" w:cs="Arial"/>
          <w:sz w:val="20"/>
        </w:rPr>
        <w:t>related bodies corporate (and their directors/secretaries)</w:t>
      </w:r>
      <w:r w:rsidR="007922E1">
        <w:rPr>
          <w:rFonts w:ascii="Arial" w:hAnsi="Arial" w:cs="Arial"/>
          <w:sz w:val="20"/>
        </w:rPr>
        <w:t xml:space="preserve"> and any other associates of the Company; and</w:t>
      </w:r>
    </w:p>
    <w:p w14:paraId="2D29AE37" w14:textId="2A95B265" w:rsidR="00D62B09" w:rsidRPr="00FB2DFE" w:rsidRDefault="0030678A" w:rsidP="00D62B09">
      <w:pPr>
        <w:pStyle w:val="Level3Legal"/>
        <w:numPr>
          <w:ilvl w:val="0"/>
          <w:numId w:val="5"/>
        </w:numPr>
        <w:rPr>
          <w:rFonts w:ascii="Arial" w:hAnsi="Arial" w:cs="Arial"/>
          <w:sz w:val="20"/>
        </w:rPr>
      </w:pPr>
      <w:r>
        <w:rPr>
          <w:rFonts w:ascii="Arial" w:hAnsi="Arial" w:cs="Arial"/>
          <w:sz w:val="20"/>
        </w:rPr>
        <w:t>any Relative or dependant of any of the persons listed above, or a dependent of the person's spouse</w:t>
      </w:r>
      <w:r w:rsidR="00D62B09" w:rsidRPr="00FB2DFE">
        <w:rPr>
          <w:rFonts w:ascii="Arial" w:hAnsi="Arial" w:cs="Arial"/>
          <w:sz w:val="20"/>
        </w:rPr>
        <w:t>.</w:t>
      </w:r>
    </w:p>
    <w:p w14:paraId="330D3552" w14:textId="6D12996F" w:rsidR="00D62B09" w:rsidRPr="00FB2DFE" w:rsidRDefault="00C65646" w:rsidP="00D62B09">
      <w:pPr>
        <w:rPr>
          <w:rFonts w:ascii="Arial" w:hAnsi="Arial" w:cs="Arial"/>
          <w:sz w:val="20"/>
          <w:szCs w:val="22"/>
        </w:rPr>
      </w:pPr>
      <w:r>
        <w:rPr>
          <w:rFonts w:ascii="Arial" w:hAnsi="Arial" w:cs="Arial"/>
          <w:sz w:val="20"/>
          <w:szCs w:val="22"/>
        </w:rPr>
        <w:t>I</w:t>
      </w:r>
      <w:r w:rsidR="007D5B47">
        <w:rPr>
          <w:rFonts w:ascii="Arial" w:hAnsi="Arial" w:cs="Arial"/>
          <w:sz w:val="20"/>
          <w:szCs w:val="22"/>
        </w:rPr>
        <w:t>t is sufficient that a person has held one or more of the above statuses</w:t>
      </w:r>
      <w:r w:rsidR="007922E1">
        <w:rPr>
          <w:rFonts w:ascii="Arial" w:hAnsi="Arial" w:cs="Arial"/>
          <w:sz w:val="20"/>
          <w:szCs w:val="22"/>
        </w:rPr>
        <w:t xml:space="preserve"> in the past</w:t>
      </w:r>
      <w:r w:rsidR="007D5B47">
        <w:rPr>
          <w:rFonts w:ascii="Arial" w:hAnsi="Arial" w:cs="Arial"/>
          <w:sz w:val="20"/>
          <w:szCs w:val="22"/>
        </w:rPr>
        <w:t xml:space="preserve"> even if they do not hold that status at the time of making a disclosure (for example, former employees, former suppliers).</w:t>
      </w:r>
    </w:p>
    <w:p w14:paraId="32CDDC82" w14:textId="77777777" w:rsidR="007D5B47" w:rsidRDefault="007D5B47" w:rsidP="00D62B09">
      <w:pPr>
        <w:rPr>
          <w:rFonts w:ascii="Arial" w:hAnsi="Arial" w:cs="Arial"/>
          <w:sz w:val="20"/>
          <w:szCs w:val="22"/>
        </w:rPr>
      </w:pPr>
    </w:p>
    <w:p w14:paraId="044D3B7C" w14:textId="77777777" w:rsidR="00D62B09" w:rsidRPr="00FB2DFE" w:rsidRDefault="00D62B09" w:rsidP="00D62B09">
      <w:pPr>
        <w:pStyle w:val="ListParagraph"/>
        <w:numPr>
          <w:ilvl w:val="0"/>
          <w:numId w:val="3"/>
        </w:numPr>
        <w:spacing w:line="276" w:lineRule="auto"/>
        <w:rPr>
          <w:rFonts w:cs="Arial"/>
          <w:color w:val="0070C0"/>
          <w:szCs w:val="24"/>
          <w:lang w:val="en-GB" w:eastAsia="en-US"/>
        </w:rPr>
      </w:pPr>
      <w:r w:rsidRPr="00FB2DFE">
        <w:rPr>
          <w:rFonts w:cs="Arial"/>
          <w:color w:val="0070C0"/>
          <w:szCs w:val="24"/>
        </w:rPr>
        <w:t>WHO CAN A PROTECTED MATTER BE DISCLOSED TO?</w:t>
      </w:r>
    </w:p>
    <w:p w14:paraId="21EFC204" w14:textId="77777777" w:rsidR="00D62B09" w:rsidRPr="00013093" w:rsidRDefault="00D62B09" w:rsidP="00D62B09">
      <w:pPr>
        <w:rPr>
          <w:rFonts w:ascii="Arial" w:hAnsi="Arial" w:cs="Arial"/>
          <w:b/>
          <w:szCs w:val="22"/>
        </w:rPr>
      </w:pPr>
    </w:p>
    <w:p w14:paraId="05F2CF40" w14:textId="77777777" w:rsidR="00D62B09" w:rsidRPr="00CD3499" w:rsidRDefault="00D62B09" w:rsidP="00013093">
      <w:pPr>
        <w:spacing w:after="120"/>
        <w:rPr>
          <w:rFonts w:ascii="Arial" w:hAnsi="Arial" w:cs="Arial"/>
          <w:bCs/>
          <w:sz w:val="20"/>
          <w:lang w:val="en-GB"/>
        </w:rPr>
      </w:pPr>
      <w:r w:rsidRPr="00CD3499">
        <w:rPr>
          <w:rFonts w:ascii="Arial" w:hAnsi="Arial" w:cs="Arial"/>
          <w:bCs/>
          <w:sz w:val="20"/>
          <w:lang w:val="en-GB"/>
        </w:rPr>
        <w:t>In order to be protected by Whistleblower Laws, the disclosure of a Protected Matter must be made to:</w:t>
      </w:r>
    </w:p>
    <w:p w14:paraId="2E0FDAF6" w14:textId="77777777" w:rsidR="00D62B09" w:rsidRPr="00F97442" w:rsidRDefault="00D62B09" w:rsidP="00013093">
      <w:pPr>
        <w:pStyle w:val="Level3Legal"/>
        <w:numPr>
          <w:ilvl w:val="0"/>
          <w:numId w:val="7"/>
        </w:numPr>
        <w:rPr>
          <w:rFonts w:ascii="Arial" w:hAnsi="Arial" w:cs="Arial"/>
          <w:sz w:val="20"/>
        </w:rPr>
      </w:pPr>
      <w:r w:rsidRPr="00F97442">
        <w:rPr>
          <w:rFonts w:ascii="Arial" w:hAnsi="Arial" w:cs="Arial"/>
          <w:sz w:val="20"/>
        </w:rPr>
        <w:t xml:space="preserve">an officer or senior manager of the Company or its related bodies </w:t>
      </w:r>
      <w:proofErr w:type="gramStart"/>
      <w:r w:rsidRPr="00F97442">
        <w:rPr>
          <w:rFonts w:ascii="Arial" w:hAnsi="Arial" w:cs="Arial"/>
          <w:sz w:val="20"/>
        </w:rPr>
        <w:t>corporate;</w:t>
      </w:r>
      <w:proofErr w:type="gramEnd"/>
    </w:p>
    <w:p w14:paraId="314FE9F5" w14:textId="77777777" w:rsidR="00D62B09" w:rsidRDefault="00D62B09" w:rsidP="00013093">
      <w:pPr>
        <w:pStyle w:val="Level3Legal"/>
        <w:numPr>
          <w:ilvl w:val="0"/>
          <w:numId w:val="7"/>
        </w:numPr>
        <w:rPr>
          <w:rFonts w:ascii="Arial" w:hAnsi="Arial" w:cs="Arial"/>
          <w:sz w:val="20"/>
        </w:rPr>
      </w:pPr>
      <w:r w:rsidRPr="00CD3499">
        <w:rPr>
          <w:rFonts w:ascii="Arial" w:hAnsi="Arial" w:cs="Arial"/>
          <w:sz w:val="20"/>
        </w:rPr>
        <w:t>an auditor or member of an audit team conducting an audit on the Company</w:t>
      </w:r>
      <w:r w:rsidRPr="00CD3499">
        <w:rPr>
          <w:rFonts w:ascii="Arial" w:hAnsi="Arial" w:cs="Arial"/>
          <w:sz w:val="20"/>
          <w:lang w:val="en-GB"/>
        </w:rPr>
        <w:t xml:space="preserve"> </w:t>
      </w:r>
      <w:r w:rsidRPr="00CD3499">
        <w:rPr>
          <w:rFonts w:ascii="Arial" w:hAnsi="Arial" w:cs="Arial"/>
          <w:sz w:val="20"/>
        </w:rPr>
        <w:t xml:space="preserve">or its related bodies </w:t>
      </w:r>
      <w:proofErr w:type="gramStart"/>
      <w:r w:rsidRPr="00CD3499">
        <w:rPr>
          <w:rFonts w:ascii="Arial" w:hAnsi="Arial" w:cs="Arial"/>
          <w:sz w:val="20"/>
        </w:rPr>
        <w:t>corporate;</w:t>
      </w:r>
      <w:proofErr w:type="gramEnd"/>
    </w:p>
    <w:p w14:paraId="61CF26A1" w14:textId="77F8D540" w:rsidR="00D62B09" w:rsidRDefault="00D62B09" w:rsidP="00013093">
      <w:pPr>
        <w:pStyle w:val="Level3Legal"/>
        <w:numPr>
          <w:ilvl w:val="0"/>
          <w:numId w:val="7"/>
        </w:numPr>
        <w:rPr>
          <w:rFonts w:ascii="Arial" w:hAnsi="Arial" w:cs="Arial"/>
          <w:sz w:val="20"/>
        </w:rPr>
      </w:pPr>
      <w:r w:rsidRPr="00CD3499">
        <w:rPr>
          <w:rFonts w:ascii="Arial" w:hAnsi="Arial" w:cs="Arial"/>
          <w:sz w:val="20"/>
        </w:rPr>
        <w:t>an actuary of the Company</w:t>
      </w:r>
      <w:r w:rsidR="00C95D6D">
        <w:rPr>
          <w:rFonts w:ascii="Arial" w:hAnsi="Arial" w:cs="Arial"/>
          <w:sz w:val="20"/>
        </w:rPr>
        <w:t xml:space="preserve"> or its related bodies corporate</w:t>
      </w:r>
      <w:r w:rsidRPr="00CD3499">
        <w:rPr>
          <w:rFonts w:ascii="Arial" w:hAnsi="Arial" w:cs="Arial"/>
          <w:sz w:val="20"/>
        </w:rPr>
        <w:t>; and/or</w:t>
      </w:r>
    </w:p>
    <w:p w14:paraId="6309EB64" w14:textId="77777777" w:rsidR="00D62B09" w:rsidRPr="00CD3499" w:rsidRDefault="00D62B09" w:rsidP="00013093">
      <w:pPr>
        <w:pStyle w:val="Level3Legal"/>
        <w:numPr>
          <w:ilvl w:val="0"/>
          <w:numId w:val="7"/>
        </w:numPr>
        <w:rPr>
          <w:rFonts w:ascii="Arial" w:hAnsi="Arial" w:cs="Arial"/>
          <w:sz w:val="20"/>
        </w:rPr>
      </w:pPr>
      <w:r w:rsidRPr="00CD3499">
        <w:rPr>
          <w:rFonts w:ascii="Arial" w:hAnsi="Arial" w:cs="Arial"/>
          <w:sz w:val="20"/>
        </w:rPr>
        <w:t>the Whistleblowing Officer.</w:t>
      </w:r>
    </w:p>
    <w:p w14:paraId="4B61C335" w14:textId="3A9EC757" w:rsidR="00F97442" w:rsidRDefault="00F97442" w:rsidP="00013093">
      <w:pPr>
        <w:pStyle w:val="Level3Legal"/>
        <w:numPr>
          <w:ilvl w:val="0"/>
          <w:numId w:val="7"/>
        </w:numPr>
        <w:rPr>
          <w:rFonts w:ascii="Arial" w:hAnsi="Arial" w:cs="Arial"/>
          <w:sz w:val="20"/>
        </w:rPr>
      </w:pPr>
      <w:r w:rsidRPr="00CD3499">
        <w:rPr>
          <w:rFonts w:ascii="Arial" w:hAnsi="Arial" w:cs="Arial"/>
          <w:sz w:val="20"/>
        </w:rPr>
        <w:t>ASIC or APRA;</w:t>
      </w:r>
      <w:r>
        <w:rPr>
          <w:rFonts w:ascii="Arial" w:hAnsi="Arial" w:cs="Arial"/>
          <w:sz w:val="20"/>
        </w:rPr>
        <w:t xml:space="preserve"> or</w:t>
      </w:r>
    </w:p>
    <w:p w14:paraId="0E9853AB" w14:textId="620154BF" w:rsidR="00D62B09" w:rsidRPr="00CD3499" w:rsidRDefault="00F97442" w:rsidP="00CE5F7A">
      <w:pPr>
        <w:pStyle w:val="Level3Legal"/>
        <w:numPr>
          <w:ilvl w:val="0"/>
          <w:numId w:val="7"/>
        </w:numPr>
        <w:rPr>
          <w:rFonts w:ascii="Arial" w:hAnsi="Arial" w:cs="Arial"/>
          <w:bCs/>
          <w:sz w:val="20"/>
          <w:lang w:val="en-GB"/>
        </w:rPr>
      </w:pPr>
      <w:r w:rsidRPr="00CD3499">
        <w:rPr>
          <w:rFonts w:ascii="Arial" w:hAnsi="Arial" w:cs="Arial"/>
          <w:sz w:val="20"/>
        </w:rPr>
        <w:t xml:space="preserve">a legal practitioner for the purposes of obtaining legal advice or representation in relation to </w:t>
      </w:r>
      <w:proofErr w:type="spellStart"/>
      <w:r w:rsidRPr="00CD3499">
        <w:rPr>
          <w:rFonts w:ascii="Arial" w:hAnsi="Arial" w:cs="Arial"/>
          <w:sz w:val="20"/>
        </w:rPr>
        <w:t>Whistleblower</w:t>
      </w:r>
      <w:proofErr w:type="spellEnd"/>
      <w:r w:rsidRPr="00CD3499">
        <w:rPr>
          <w:rFonts w:ascii="Arial" w:hAnsi="Arial" w:cs="Arial"/>
          <w:sz w:val="20"/>
        </w:rPr>
        <w:t xml:space="preserve"> Laws</w:t>
      </w:r>
      <w:r>
        <w:rPr>
          <w:rFonts w:ascii="Arial" w:hAnsi="Arial" w:cs="Arial"/>
          <w:sz w:val="20"/>
        </w:rPr>
        <w:t>.</w:t>
      </w:r>
    </w:p>
    <w:p w14:paraId="2F3A8D64" w14:textId="5D35F080" w:rsidR="00F97442" w:rsidRDefault="00F97442" w:rsidP="00D62B09">
      <w:pPr>
        <w:jc w:val="both"/>
        <w:rPr>
          <w:rFonts w:ascii="Arial" w:hAnsi="Arial" w:cs="Arial"/>
          <w:sz w:val="20"/>
          <w:lang w:val="en-GB"/>
        </w:rPr>
      </w:pPr>
      <w:r>
        <w:rPr>
          <w:rFonts w:ascii="Arial" w:hAnsi="Arial" w:cs="Arial"/>
          <w:sz w:val="20"/>
          <w:lang w:val="en-GB"/>
        </w:rPr>
        <w:t>Generally, an "officer" includes a director or company secretary of the Company.</w:t>
      </w:r>
    </w:p>
    <w:p w14:paraId="79585987" w14:textId="77777777" w:rsidR="00F97442" w:rsidRDefault="00F97442" w:rsidP="00D62B09">
      <w:pPr>
        <w:jc w:val="both"/>
        <w:rPr>
          <w:rFonts w:ascii="Arial" w:hAnsi="Arial" w:cs="Arial"/>
          <w:sz w:val="20"/>
          <w:lang w:val="en-GB"/>
        </w:rPr>
      </w:pPr>
    </w:p>
    <w:p w14:paraId="04CE6FA9" w14:textId="593707FE" w:rsidR="00D62B09" w:rsidRPr="00CD3499" w:rsidRDefault="00D62B09" w:rsidP="00013093">
      <w:pPr>
        <w:spacing w:after="120"/>
        <w:jc w:val="both"/>
        <w:rPr>
          <w:rFonts w:ascii="Arial" w:hAnsi="Arial" w:cs="Arial"/>
          <w:sz w:val="20"/>
          <w:lang w:val="en-GB"/>
        </w:rPr>
      </w:pPr>
      <w:r w:rsidRPr="00CD3499">
        <w:rPr>
          <w:rFonts w:ascii="Arial" w:hAnsi="Arial" w:cs="Arial"/>
          <w:sz w:val="20"/>
          <w:lang w:val="en-GB"/>
        </w:rPr>
        <w:t>A “senior manager” is a person who:</w:t>
      </w:r>
    </w:p>
    <w:p w14:paraId="1D745FF8" w14:textId="3DCF4033" w:rsidR="00D62B09" w:rsidRPr="00CD3499" w:rsidRDefault="00C5740B" w:rsidP="00013093">
      <w:pPr>
        <w:pStyle w:val="ListParagraph"/>
        <w:numPr>
          <w:ilvl w:val="0"/>
          <w:numId w:val="6"/>
        </w:numPr>
        <w:spacing w:after="120"/>
        <w:rPr>
          <w:rFonts w:cs="Arial"/>
          <w:sz w:val="20"/>
          <w:lang w:val="en-GB" w:eastAsia="en-US"/>
        </w:rPr>
      </w:pPr>
      <w:r w:rsidRPr="00CE5F7A">
        <w:t>makes</w:t>
      </w:r>
      <w:r w:rsidR="00D62B09" w:rsidRPr="00AC17D0">
        <w:rPr>
          <w:rFonts w:cs="Arial"/>
          <w:sz w:val="20"/>
        </w:rPr>
        <w:t xml:space="preserve">, or participates in making, </w:t>
      </w:r>
      <w:r w:rsidRPr="00CE5F7A">
        <w:t>decisions</w:t>
      </w:r>
      <w:r w:rsidR="00D62B09" w:rsidRPr="00AC17D0">
        <w:rPr>
          <w:rFonts w:cs="Arial"/>
          <w:sz w:val="20"/>
        </w:rPr>
        <w:t xml:space="preserve"> that affect</w:t>
      </w:r>
      <w:r w:rsidR="00D62B09" w:rsidRPr="00CD3499">
        <w:rPr>
          <w:rFonts w:cs="Arial"/>
          <w:sz w:val="20"/>
        </w:rPr>
        <w:t xml:space="preserve"> the whole, or a substantial part, of the business of the Company; or</w:t>
      </w:r>
    </w:p>
    <w:p w14:paraId="14926B10" w14:textId="77777777" w:rsidR="00D62B09" w:rsidRPr="00CD3499" w:rsidRDefault="00D62B09" w:rsidP="00D62B09">
      <w:pPr>
        <w:pStyle w:val="ListParagraph"/>
        <w:rPr>
          <w:rFonts w:cs="Arial"/>
          <w:sz w:val="20"/>
          <w:lang w:val="en-GB" w:eastAsia="en-US"/>
        </w:rPr>
      </w:pPr>
    </w:p>
    <w:p w14:paraId="5022009B" w14:textId="28B7A304" w:rsidR="00D62B09" w:rsidRPr="00CD3499" w:rsidRDefault="00D62B09" w:rsidP="00D62B09">
      <w:pPr>
        <w:pStyle w:val="ListParagraph"/>
        <w:numPr>
          <w:ilvl w:val="0"/>
          <w:numId w:val="6"/>
        </w:numPr>
        <w:rPr>
          <w:rFonts w:cs="Arial"/>
          <w:sz w:val="20"/>
          <w:lang w:val="en-GB" w:eastAsia="en-US"/>
        </w:rPr>
      </w:pPr>
      <w:r w:rsidRPr="00CD3499">
        <w:rPr>
          <w:rFonts w:cs="Arial"/>
          <w:sz w:val="20"/>
        </w:rPr>
        <w:lastRenderedPageBreak/>
        <w:t>has the capacity to significantly affect the Company</w:t>
      </w:r>
      <w:r w:rsidR="00C5740B">
        <w:rPr>
          <w:rFonts w:cs="Arial"/>
          <w:sz w:val="20"/>
        </w:rPr>
        <w:t>'s</w:t>
      </w:r>
      <w:r w:rsidRPr="00CD3499">
        <w:rPr>
          <w:rFonts w:cs="Arial"/>
          <w:sz w:val="20"/>
          <w:lang w:val="en-GB" w:eastAsia="en-US"/>
        </w:rPr>
        <w:t xml:space="preserve"> </w:t>
      </w:r>
      <w:r w:rsidRPr="00CD3499">
        <w:rPr>
          <w:rFonts w:cs="Arial"/>
          <w:sz w:val="20"/>
        </w:rPr>
        <w:t>financial standing.</w:t>
      </w:r>
    </w:p>
    <w:p w14:paraId="568D0AD7" w14:textId="77777777" w:rsidR="00D62B09" w:rsidRPr="00FB2DFE" w:rsidRDefault="00D62B09" w:rsidP="00D62B09">
      <w:pPr>
        <w:pStyle w:val="ListParagraph"/>
        <w:rPr>
          <w:rFonts w:cs="Arial"/>
          <w:sz w:val="22"/>
          <w:szCs w:val="22"/>
          <w:lang w:val="en-GB" w:eastAsia="en-US"/>
        </w:rPr>
      </w:pPr>
    </w:p>
    <w:p w14:paraId="7BE5AB8D" w14:textId="77777777" w:rsidR="00D62B09" w:rsidRPr="00FB2DFE" w:rsidRDefault="00D62B09" w:rsidP="00013093">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DISCLOSURES TO POLITICIANS AND JOURNALISTS</w:t>
      </w:r>
    </w:p>
    <w:p w14:paraId="4A9D46D0" w14:textId="77777777" w:rsidR="00013093" w:rsidRDefault="00013093" w:rsidP="00D62B09">
      <w:pPr>
        <w:rPr>
          <w:rFonts w:ascii="Arial" w:hAnsi="Arial" w:cs="Arial"/>
          <w:sz w:val="20"/>
          <w:szCs w:val="22"/>
          <w:lang w:val="en-GB"/>
        </w:rPr>
      </w:pPr>
    </w:p>
    <w:p w14:paraId="34F32B12" w14:textId="6D5E02C6" w:rsidR="00D62B09" w:rsidRPr="00FB2DFE" w:rsidRDefault="00D62B09" w:rsidP="00D62B09">
      <w:pPr>
        <w:rPr>
          <w:rFonts w:ascii="Arial" w:hAnsi="Arial" w:cs="Arial"/>
          <w:sz w:val="20"/>
          <w:szCs w:val="22"/>
          <w:lang w:val="en-GB"/>
        </w:rPr>
      </w:pPr>
      <w:r w:rsidRPr="00FB2DFE">
        <w:rPr>
          <w:rFonts w:ascii="Arial" w:hAnsi="Arial" w:cs="Arial"/>
          <w:sz w:val="20"/>
          <w:szCs w:val="22"/>
          <w:lang w:val="en-GB"/>
        </w:rPr>
        <w:t>A disclosure of a Protected Matter to a journalist or member of State</w:t>
      </w:r>
      <w:r w:rsidR="00A377A2">
        <w:rPr>
          <w:rFonts w:ascii="Arial" w:hAnsi="Arial" w:cs="Arial"/>
          <w:sz w:val="20"/>
          <w:szCs w:val="22"/>
          <w:lang w:val="en-GB"/>
        </w:rPr>
        <w:t>/Territory</w:t>
      </w:r>
      <w:r w:rsidRPr="00FB2DFE">
        <w:rPr>
          <w:rFonts w:ascii="Arial" w:hAnsi="Arial" w:cs="Arial"/>
          <w:sz w:val="20"/>
          <w:szCs w:val="22"/>
          <w:lang w:val="en-GB"/>
        </w:rPr>
        <w:t xml:space="preserve"> or Federal Parliament will be protected by Whistleblower Laws </w:t>
      </w:r>
      <w:r w:rsidRPr="00FB2DFE">
        <w:rPr>
          <w:rFonts w:ascii="Arial" w:hAnsi="Arial" w:cs="Arial"/>
          <w:sz w:val="20"/>
          <w:szCs w:val="22"/>
          <w:u w:val="single"/>
          <w:lang w:val="en-GB"/>
        </w:rPr>
        <w:t>only</w:t>
      </w:r>
      <w:r w:rsidRPr="00FB2DFE">
        <w:rPr>
          <w:rFonts w:ascii="Arial" w:hAnsi="Arial" w:cs="Arial"/>
          <w:sz w:val="20"/>
          <w:szCs w:val="22"/>
          <w:lang w:val="en-GB"/>
        </w:rPr>
        <w:t xml:space="preserve"> if it qualifies for the public interest requirements or emergency requirements outlined below.</w:t>
      </w:r>
    </w:p>
    <w:p w14:paraId="6FC82C46" w14:textId="77777777" w:rsidR="00D62B09" w:rsidRPr="00FB2DFE" w:rsidRDefault="00D62B09" w:rsidP="00D62B09">
      <w:pPr>
        <w:rPr>
          <w:rFonts w:ascii="Arial" w:hAnsi="Arial" w:cs="Arial"/>
          <w:sz w:val="20"/>
          <w:szCs w:val="22"/>
          <w:lang w:val="en-GB"/>
        </w:rPr>
      </w:pPr>
    </w:p>
    <w:p w14:paraId="6D57785B" w14:textId="77777777" w:rsidR="00D62B09" w:rsidRPr="00FB2DFE" w:rsidRDefault="00D62B09" w:rsidP="00D62B09">
      <w:pPr>
        <w:rPr>
          <w:rFonts w:ascii="Arial" w:hAnsi="Arial" w:cs="Arial"/>
          <w:b/>
          <w:bCs/>
          <w:sz w:val="20"/>
          <w:szCs w:val="22"/>
          <w:lang w:val="en-GB"/>
        </w:rPr>
      </w:pPr>
      <w:r w:rsidRPr="00FB2DFE">
        <w:rPr>
          <w:rFonts w:ascii="Arial" w:hAnsi="Arial" w:cs="Arial"/>
          <w:b/>
          <w:bCs/>
          <w:sz w:val="20"/>
          <w:szCs w:val="22"/>
          <w:lang w:val="en-GB"/>
        </w:rPr>
        <w:t>Public interest disclosures</w:t>
      </w:r>
    </w:p>
    <w:p w14:paraId="4FB12FDF" w14:textId="77777777" w:rsidR="00D62B09" w:rsidRPr="00FB2DFE" w:rsidRDefault="00D62B09" w:rsidP="00D62B09">
      <w:pPr>
        <w:rPr>
          <w:rFonts w:ascii="Arial" w:hAnsi="Arial" w:cs="Arial"/>
          <w:sz w:val="20"/>
          <w:szCs w:val="22"/>
          <w:lang w:val="en-GB"/>
        </w:rPr>
      </w:pPr>
    </w:p>
    <w:p w14:paraId="5B865EBE" w14:textId="1BB2FC7C" w:rsidR="00D62B09" w:rsidRDefault="00D62B09" w:rsidP="00013093">
      <w:pPr>
        <w:spacing w:after="120"/>
        <w:rPr>
          <w:rFonts w:ascii="Arial" w:hAnsi="Arial" w:cs="Arial"/>
          <w:sz w:val="20"/>
          <w:szCs w:val="22"/>
          <w:lang w:val="en-GB"/>
        </w:rPr>
      </w:pPr>
      <w:r w:rsidRPr="00FB2DFE">
        <w:rPr>
          <w:rFonts w:ascii="Arial" w:hAnsi="Arial" w:cs="Arial"/>
          <w:sz w:val="20"/>
          <w:szCs w:val="22"/>
          <w:lang w:val="en-GB"/>
        </w:rPr>
        <w:t>A disclosure of Protected Matters to a member of State</w:t>
      </w:r>
      <w:r w:rsidR="00133D00">
        <w:rPr>
          <w:rFonts w:ascii="Arial" w:hAnsi="Arial" w:cs="Arial"/>
          <w:sz w:val="20"/>
          <w:szCs w:val="22"/>
          <w:lang w:val="en-GB"/>
        </w:rPr>
        <w:t>/Territory</w:t>
      </w:r>
      <w:r w:rsidRPr="00FB2DFE">
        <w:rPr>
          <w:rFonts w:ascii="Arial" w:hAnsi="Arial" w:cs="Arial"/>
          <w:sz w:val="20"/>
          <w:szCs w:val="22"/>
          <w:lang w:val="en-GB"/>
        </w:rPr>
        <w:t xml:space="preserve"> or Federal Parliament or </w:t>
      </w:r>
      <w:r w:rsidR="00195A68">
        <w:rPr>
          <w:rFonts w:ascii="Arial" w:hAnsi="Arial" w:cs="Arial"/>
          <w:sz w:val="20"/>
          <w:szCs w:val="22"/>
          <w:lang w:val="en-GB"/>
        </w:rPr>
        <w:t xml:space="preserve">a </w:t>
      </w:r>
      <w:r w:rsidRPr="00FB2DFE">
        <w:rPr>
          <w:rFonts w:ascii="Arial" w:hAnsi="Arial" w:cs="Arial"/>
          <w:sz w:val="20"/>
          <w:szCs w:val="22"/>
          <w:lang w:val="en-GB"/>
        </w:rPr>
        <w:t xml:space="preserve">journalist will be protected by Whistleblower Laws if </w:t>
      </w:r>
      <w:proofErr w:type="gramStart"/>
      <w:r w:rsidRPr="00FB2DFE">
        <w:rPr>
          <w:rFonts w:ascii="Arial" w:hAnsi="Arial" w:cs="Arial"/>
          <w:sz w:val="20"/>
          <w:szCs w:val="22"/>
          <w:lang w:val="en-GB"/>
        </w:rPr>
        <w:t>all of</w:t>
      </w:r>
      <w:proofErr w:type="gramEnd"/>
      <w:r w:rsidRPr="00FB2DFE">
        <w:rPr>
          <w:rFonts w:ascii="Arial" w:hAnsi="Arial" w:cs="Arial"/>
          <w:sz w:val="20"/>
          <w:szCs w:val="22"/>
          <w:lang w:val="en-GB"/>
        </w:rPr>
        <w:t xml:space="preserve"> the following requirements are satisfied:</w:t>
      </w:r>
    </w:p>
    <w:p w14:paraId="4CED8BF8" w14:textId="602BE0AA" w:rsidR="00D62B09" w:rsidRPr="00013093" w:rsidRDefault="00D62B09" w:rsidP="00013093">
      <w:pPr>
        <w:pStyle w:val="ListParagraph"/>
        <w:numPr>
          <w:ilvl w:val="0"/>
          <w:numId w:val="6"/>
        </w:numPr>
        <w:spacing w:after="120"/>
        <w:ind w:left="714" w:hanging="357"/>
        <w:contextualSpacing w:val="0"/>
        <w:rPr>
          <w:rFonts w:cs="Arial"/>
          <w:sz w:val="20"/>
        </w:rPr>
      </w:pPr>
      <w:r>
        <w:rPr>
          <w:rFonts w:cs="Arial"/>
          <w:sz w:val="20"/>
          <w:lang w:val="en-GB"/>
        </w:rPr>
        <w:t>t</w:t>
      </w:r>
      <w:r w:rsidRPr="00FB2DFE">
        <w:rPr>
          <w:rFonts w:cs="Arial"/>
          <w:sz w:val="20"/>
          <w:lang w:val="en-GB"/>
        </w:rPr>
        <w:t xml:space="preserve">he Discloser has previously made a disclosure of the information </w:t>
      </w:r>
      <w:r w:rsidR="00A377A2">
        <w:rPr>
          <w:rFonts w:cs="Arial"/>
          <w:sz w:val="20"/>
          <w:lang w:val="en-GB"/>
        </w:rPr>
        <w:t xml:space="preserve">to ASIC or APRA </w:t>
      </w:r>
      <w:r w:rsidRPr="00FB2DFE">
        <w:rPr>
          <w:rFonts w:cs="Arial"/>
          <w:sz w:val="20"/>
          <w:lang w:val="en-GB"/>
        </w:rPr>
        <w:t xml:space="preserve">pursuant to this </w:t>
      </w:r>
      <w:r w:rsidRPr="00013093">
        <w:rPr>
          <w:rFonts w:cs="Arial"/>
          <w:sz w:val="20"/>
        </w:rPr>
        <w:t>policy</w:t>
      </w:r>
      <w:r w:rsidR="00314210" w:rsidRPr="00013093">
        <w:rPr>
          <w:rFonts w:cs="Arial"/>
          <w:sz w:val="20"/>
        </w:rPr>
        <w:t xml:space="preserve"> or the </w:t>
      </w:r>
      <w:proofErr w:type="spellStart"/>
      <w:r w:rsidR="00314210" w:rsidRPr="00013093">
        <w:rPr>
          <w:rFonts w:cs="Arial"/>
          <w:sz w:val="20"/>
        </w:rPr>
        <w:t>Whistleblower</w:t>
      </w:r>
      <w:proofErr w:type="spellEnd"/>
      <w:r w:rsidR="00314210" w:rsidRPr="00013093">
        <w:rPr>
          <w:rFonts w:cs="Arial"/>
          <w:sz w:val="20"/>
        </w:rPr>
        <w:t xml:space="preserve"> </w:t>
      </w:r>
      <w:proofErr w:type="gramStart"/>
      <w:r w:rsidR="00314210" w:rsidRPr="00013093">
        <w:rPr>
          <w:rFonts w:cs="Arial"/>
          <w:sz w:val="20"/>
        </w:rPr>
        <w:t>Laws</w:t>
      </w:r>
      <w:r w:rsidRPr="00013093">
        <w:rPr>
          <w:rFonts w:cs="Arial"/>
          <w:sz w:val="20"/>
        </w:rPr>
        <w:t>;</w:t>
      </w:r>
      <w:proofErr w:type="gramEnd"/>
    </w:p>
    <w:p w14:paraId="501F86FA" w14:textId="77777777" w:rsidR="00D62B09" w:rsidRPr="00013093" w:rsidRDefault="00D62B09" w:rsidP="00013093">
      <w:pPr>
        <w:pStyle w:val="ListParagraph"/>
        <w:numPr>
          <w:ilvl w:val="0"/>
          <w:numId w:val="6"/>
        </w:numPr>
        <w:spacing w:after="120"/>
        <w:ind w:left="714" w:hanging="357"/>
        <w:contextualSpacing w:val="0"/>
        <w:rPr>
          <w:rFonts w:cs="Arial"/>
          <w:sz w:val="20"/>
        </w:rPr>
      </w:pPr>
      <w:r w:rsidRPr="00013093">
        <w:rPr>
          <w:rFonts w:cs="Arial"/>
          <w:sz w:val="20"/>
        </w:rPr>
        <w:t xml:space="preserve">at least 90 days have passed since the previous disclosure was </w:t>
      </w:r>
      <w:proofErr w:type="gramStart"/>
      <w:r w:rsidRPr="00013093">
        <w:rPr>
          <w:rFonts w:cs="Arial"/>
          <w:sz w:val="20"/>
        </w:rPr>
        <w:t>made;</w:t>
      </w:r>
      <w:proofErr w:type="gramEnd"/>
    </w:p>
    <w:p w14:paraId="648A1583" w14:textId="77777777" w:rsidR="00D62B09" w:rsidRPr="00013093" w:rsidRDefault="00D62B09" w:rsidP="00013093">
      <w:pPr>
        <w:pStyle w:val="ListParagraph"/>
        <w:numPr>
          <w:ilvl w:val="0"/>
          <w:numId w:val="6"/>
        </w:numPr>
        <w:spacing w:after="120"/>
        <w:ind w:left="714" w:hanging="357"/>
        <w:contextualSpacing w:val="0"/>
        <w:rPr>
          <w:rFonts w:cs="Arial"/>
          <w:sz w:val="20"/>
        </w:rPr>
      </w:pPr>
      <w:r w:rsidRPr="00013093">
        <w:rPr>
          <w:rFonts w:cs="Arial"/>
          <w:sz w:val="20"/>
        </w:rPr>
        <w:t xml:space="preserve">the Discloser does not have reasonable grounds to believe that action is being or has been taken to address the previous </w:t>
      </w:r>
      <w:proofErr w:type="gramStart"/>
      <w:r w:rsidRPr="00013093">
        <w:rPr>
          <w:rFonts w:cs="Arial"/>
          <w:sz w:val="20"/>
        </w:rPr>
        <w:t>disclosure;</w:t>
      </w:r>
      <w:proofErr w:type="gramEnd"/>
    </w:p>
    <w:p w14:paraId="206823A0" w14:textId="77777777" w:rsidR="00D62B09" w:rsidRPr="00013093" w:rsidRDefault="00D62B09" w:rsidP="00013093">
      <w:pPr>
        <w:pStyle w:val="ListParagraph"/>
        <w:numPr>
          <w:ilvl w:val="0"/>
          <w:numId w:val="6"/>
        </w:numPr>
        <w:spacing w:after="120"/>
        <w:ind w:left="714" w:hanging="357"/>
        <w:contextualSpacing w:val="0"/>
        <w:rPr>
          <w:rFonts w:cs="Arial"/>
          <w:sz w:val="20"/>
        </w:rPr>
      </w:pPr>
      <w:r w:rsidRPr="00013093">
        <w:rPr>
          <w:rFonts w:cs="Arial"/>
          <w:sz w:val="20"/>
        </w:rPr>
        <w:t xml:space="preserve">the Discloser has reasonable grounds to believe that making a further disclosure of the information to a member of Parliament or journalist would be in the public </w:t>
      </w:r>
      <w:proofErr w:type="gramStart"/>
      <w:r w:rsidRPr="00013093">
        <w:rPr>
          <w:rFonts w:cs="Arial"/>
          <w:sz w:val="20"/>
        </w:rPr>
        <w:t>interest;</w:t>
      </w:r>
      <w:proofErr w:type="gramEnd"/>
    </w:p>
    <w:p w14:paraId="562B6D37" w14:textId="52DEC230" w:rsidR="00D62B09" w:rsidRDefault="00D62B09" w:rsidP="00013093">
      <w:pPr>
        <w:pStyle w:val="ListParagraph"/>
        <w:numPr>
          <w:ilvl w:val="0"/>
          <w:numId w:val="6"/>
        </w:numPr>
        <w:spacing w:after="120"/>
        <w:ind w:left="714" w:hanging="357"/>
        <w:contextualSpacing w:val="0"/>
        <w:rPr>
          <w:rFonts w:cs="Arial"/>
          <w:sz w:val="20"/>
          <w:lang w:val="en-GB"/>
        </w:rPr>
      </w:pPr>
      <w:r w:rsidRPr="00013093">
        <w:rPr>
          <w:rFonts w:cs="Arial"/>
          <w:sz w:val="20"/>
        </w:rPr>
        <w:t xml:space="preserve">the Discloser has given written notification </w:t>
      </w:r>
      <w:r w:rsidR="00A377A2" w:rsidRPr="00013093">
        <w:rPr>
          <w:rFonts w:cs="Arial"/>
          <w:sz w:val="20"/>
        </w:rPr>
        <w:t>to the entity that received their previous disclosure (</w:t>
      </w:r>
      <w:proofErr w:type="spellStart"/>
      <w:proofErr w:type="gramStart"/>
      <w:r w:rsidR="00A377A2" w:rsidRPr="00013093">
        <w:rPr>
          <w:rFonts w:cs="Arial"/>
          <w:sz w:val="20"/>
        </w:rPr>
        <w:t>eg</w:t>
      </w:r>
      <w:proofErr w:type="spellEnd"/>
      <w:proofErr w:type="gramEnd"/>
      <w:r w:rsidR="00A377A2" w:rsidRPr="00013093">
        <w:rPr>
          <w:rFonts w:cs="Arial"/>
          <w:sz w:val="20"/>
        </w:rPr>
        <w:t xml:space="preserve"> ASIC or APRA) </w:t>
      </w:r>
      <w:r w:rsidRPr="00013093">
        <w:rPr>
          <w:rFonts w:cs="Arial"/>
          <w:sz w:val="20"/>
        </w:rPr>
        <w:t>that identifies the previous disclosure and states that the Discloser intends to make a</w:t>
      </w:r>
      <w:r w:rsidRPr="00FB2DFE">
        <w:rPr>
          <w:rFonts w:cs="Arial"/>
          <w:sz w:val="20"/>
          <w:lang w:val="en-GB"/>
        </w:rPr>
        <w:t xml:space="preserve"> public interest disclosure; and</w:t>
      </w:r>
    </w:p>
    <w:p w14:paraId="5B09CABE" w14:textId="2FC7D68C" w:rsidR="00D62B09" w:rsidRDefault="00D62B09" w:rsidP="00013093">
      <w:pPr>
        <w:pStyle w:val="ListParagraph"/>
        <w:numPr>
          <w:ilvl w:val="0"/>
          <w:numId w:val="6"/>
        </w:numPr>
        <w:rPr>
          <w:rFonts w:cs="Arial"/>
          <w:sz w:val="20"/>
          <w:lang w:val="en-GB"/>
        </w:rPr>
      </w:pPr>
      <w:r w:rsidRPr="00FB2DFE">
        <w:rPr>
          <w:rFonts w:cs="Arial"/>
          <w:sz w:val="20"/>
          <w:lang w:val="en-GB"/>
        </w:rPr>
        <w:t xml:space="preserve">the extent of information disclosed is no greater than is necessary to inform the journalist or </w:t>
      </w:r>
      <w:r w:rsidRPr="00013093">
        <w:rPr>
          <w:rFonts w:cs="Arial"/>
          <w:sz w:val="20"/>
        </w:rPr>
        <w:t>member</w:t>
      </w:r>
      <w:r w:rsidRPr="00FB2DFE">
        <w:rPr>
          <w:rFonts w:cs="Arial"/>
          <w:sz w:val="20"/>
          <w:lang w:val="en-GB"/>
        </w:rPr>
        <w:t xml:space="preserve"> of Parliament of the relevant misconduct or improper </w:t>
      </w:r>
      <w:proofErr w:type="gramStart"/>
      <w:r w:rsidRPr="00FB2DFE">
        <w:rPr>
          <w:rFonts w:cs="Arial"/>
          <w:sz w:val="20"/>
          <w:lang w:val="en-GB"/>
        </w:rPr>
        <w:t>state of affairs</w:t>
      </w:r>
      <w:proofErr w:type="gramEnd"/>
      <w:r w:rsidRPr="00FB2DFE">
        <w:rPr>
          <w:rFonts w:cs="Arial"/>
          <w:sz w:val="20"/>
          <w:lang w:val="en-GB"/>
        </w:rPr>
        <w:t>.</w:t>
      </w:r>
    </w:p>
    <w:p w14:paraId="207E897C" w14:textId="77777777" w:rsidR="00013093" w:rsidRPr="00251C91" w:rsidRDefault="00013093" w:rsidP="00013093">
      <w:pPr>
        <w:pStyle w:val="ListParagraph"/>
        <w:rPr>
          <w:rFonts w:cs="Arial"/>
          <w:sz w:val="20"/>
          <w:lang w:val="en-GB"/>
        </w:rPr>
      </w:pPr>
    </w:p>
    <w:p w14:paraId="21B3CD37" w14:textId="77777777" w:rsidR="00D62B09" w:rsidRPr="00FB2DFE" w:rsidRDefault="00D62B09" w:rsidP="00D62B09">
      <w:pPr>
        <w:rPr>
          <w:rFonts w:ascii="Arial" w:hAnsi="Arial" w:cs="Arial"/>
          <w:b/>
          <w:bCs/>
          <w:sz w:val="20"/>
          <w:szCs w:val="22"/>
          <w:lang w:val="en-GB"/>
        </w:rPr>
      </w:pPr>
      <w:r w:rsidRPr="00FB2DFE">
        <w:rPr>
          <w:rFonts w:ascii="Arial" w:hAnsi="Arial" w:cs="Arial"/>
          <w:b/>
          <w:bCs/>
          <w:sz w:val="20"/>
          <w:szCs w:val="22"/>
          <w:lang w:val="en-GB"/>
        </w:rPr>
        <w:t>Emergency disclosures</w:t>
      </w:r>
    </w:p>
    <w:p w14:paraId="09D489EE" w14:textId="77777777" w:rsidR="00D62B09" w:rsidRPr="00FB2DFE" w:rsidRDefault="00D62B09" w:rsidP="00D62B09">
      <w:pPr>
        <w:rPr>
          <w:rFonts w:ascii="Arial" w:hAnsi="Arial" w:cs="Arial"/>
          <w:sz w:val="20"/>
          <w:szCs w:val="22"/>
          <w:lang w:val="en-GB"/>
        </w:rPr>
      </w:pPr>
    </w:p>
    <w:p w14:paraId="39BC25DC" w14:textId="12197074" w:rsidR="00D62B09" w:rsidRDefault="00D62B09" w:rsidP="00013093">
      <w:pPr>
        <w:spacing w:after="120"/>
        <w:rPr>
          <w:rFonts w:ascii="Arial" w:hAnsi="Arial" w:cs="Arial"/>
          <w:sz w:val="20"/>
          <w:szCs w:val="22"/>
          <w:lang w:val="en-GB"/>
        </w:rPr>
      </w:pPr>
      <w:r w:rsidRPr="00FB2DFE">
        <w:rPr>
          <w:rFonts w:ascii="Arial" w:hAnsi="Arial" w:cs="Arial"/>
          <w:sz w:val="20"/>
          <w:szCs w:val="22"/>
          <w:lang w:val="en-GB"/>
        </w:rPr>
        <w:t>A disclosure of Protected Matters to a journalist or member of State</w:t>
      </w:r>
      <w:r w:rsidR="00773C5B">
        <w:rPr>
          <w:rFonts w:ascii="Arial" w:hAnsi="Arial" w:cs="Arial"/>
          <w:sz w:val="20"/>
          <w:szCs w:val="22"/>
          <w:lang w:val="en-GB"/>
        </w:rPr>
        <w:t>/T</w:t>
      </w:r>
      <w:r w:rsidR="00195A68">
        <w:rPr>
          <w:rFonts w:ascii="Arial" w:hAnsi="Arial" w:cs="Arial"/>
          <w:sz w:val="20"/>
          <w:szCs w:val="22"/>
          <w:lang w:val="en-GB"/>
        </w:rPr>
        <w:t>erritory</w:t>
      </w:r>
      <w:r w:rsidRPr="00FB2DFE">
        <w:rPr>
          <w:rFonts w:ascii="Arial" w:hAnsi="Arial" w:cs="Arial"/>
          <w:sz w:val="20"/>
          <w:szCs w:val="22"/>
          <w:lang w:val="en-GB"/>
        </w:rPr>
        <w:t xml:space="preserve"> or Federal Parliament will be protected by Whistleblower Laws if </w:t>
      </w:r>
      <w:proofErr w:type="gramStart"/>
      <w:r w:rsidRPr="00FB2DFE">
        <w:rPr>
          <w:rFonts w:ascii="Arial" w:hAnsi="Arial" w:cs="Arial"/>
          <w:sz w:val="20"/>
          <w:szCs w:val="22"/>
          <w:lang w:val="en-GB"/>
        </w:rPr>
        <w:t>all of</w:t>
      </w:r>
      <w:proofErr w:type="gramEnd"/>
      <w:r w:rsidRPr="00FB2DFE">
        <w:rPr>
          <w:rFonts w:ascii="Arial" w:hAnsi="Arial" w:cs="Arial"/>
          <w:sz w:val="20"/>
          <w:szCs w:val="22"/>
          <w:lang w:val="en-GB"/>
        </w:rPr>
        <w:t xml:space="preserve"> the following requirements are satisfied:</w:t>
      </w:r>
    </w:p>
    <w:p w14:paraId="02053DD2" w14:textId="0D575FF7" w:rsidR="00D62B09" w:rsidRPr="00013093" w:rsidRDefault="00D62B09" w:rsidP="00013093">
      <w:pPr>
        <w:pStyle w:val="ListParagraph"/>
        <w:numPr>
          <w:ilvl w:val="0"/>
          <w:numId w:val="6"/>
        </w:numPr>
        <w:spacing w:after="120"/>
        <w:ind w:left="714" w:hanging="357"/>
        <w:contextualSpacing w:val="0"/>
        <w:rPr>
          <w:rFonts w:cs="Arial"/>
          <w:sz w:val="20"/>
        </w:rPr>
      </w:pPr>
      <w:r w:rsidRPr="00013093">
        <w:rPr>
          <w:rFonts w:cs="Arial"/>
          <w:sz w:val="20"/>
        </w:rPr>
        <w:t xml:space="preserve">the Discloser has previously made a disclosure of the information </w:t>
      </w:r>
      <w:r w:rsidR="00773C5B" w:rsidRPr="00013093">
        <w:rPr>
          <w:rFonts w:cs="Arial"/>
          <w:sz w:val="20"/>
        </w:rPr>
        <w:t xml:space="preserve">to ASIC or APRA </w:t>
      </w:r>
      <w:r w:rsidRPr="00013093">
        <w:rPr>
          <w:rFonts w:cs="Arial"/>
          <w:sz w:val="20"/>
        </w:rPr>
        <w:t>pursuant to this policy</w:t>
      </w:r>
      <w:r w:rsidR="00314210" w:rsidRPr="00013093">
        <w:rPr>
          <w:rFonts w:cs="Arial"/>
          <w:sz w:val="20"/>
        </w:rPr>
        <w:t xml:space="preserve"> or the </w:t>
      </w:r>
      <w:proofErr w:type="spellStart"/>
      <w:r w:rsidR="00314210" w:rsidRPr="00013093">
        <w:rPr>
          <w:rFonts w:cs="Arial"/>
          <w:sz w:val="20"/>
        </w:rPr>
        <w:t>Whistleblower</w:t>
      </w:r>
      <w:proofErr w:type="spellEnd"/>
      <w:r w:rsidR="00314210" w:rsidRPr="00013093">
        <w:rPr>
          <w:rFonts w:cs="Arial"/>
          <w:sz w:val="20"/>
        </w:rPr>
        <w:t xml:space="preserve"> </w:t>
      </w:r>
      <w:proofErr w:type="gramStart"/>
      <w:r w:rsidR="00314210" w:rsidRPr="00013093">
        <w:rPr>
          <w:rFonts w:cs="Arial"/>
          <w:sz w:val="20"/>
        </w:rPr>
        <w:t>Laws</w:t>
      </w:r>
      <w:r w:rsidRPr="00013093">
        <w:rPr>
          <w:rFonts w:cs="Arial"/>
          <w:sz w:val="20"/>
        </w:rPr>
        <w:t>;</w:t>
      </w:r>
      <w:proofErr w:type="gramEnd"/>
    </w:p>
    <w:p w14:paraId="1E214D0D" w14:textId="77777777" w:rsidR="00D62B09" w:rsidRPr="00013093" w:rsidRDefault="00D62B09" w:rsidP="00013093">
      <w:pPr>
        <w:pStyle w:val="ListParagraph"/>
        <w:numPr>
          <w:ilvl w:val="0"/>
          <w:numId w:val="6"/>
        </w:numPr>
        <w:spacing w:after="120"/>
        <w:ind w:left="714" w:hanging="357"/>
        <w:contextualSpacing w:val="0"/>
        <w:rPr>
          <w:rFonts w:cs="Arial"/>
          <w:sz w:val="20"/>
        </w:rPr>
      </w:pPr>
      <w:r w:rsidRPr="00013093">
        <w:rPr>
          <w:rFonts w:cs="Arial"/>
          <w:sz w:val="20"/>
        </w:rPr>
        <w:t xml:space="preserve">the Discloser has reasonable grounds to believe that the information concerns a substantial and imminent danger to the health or safety of one or more persons or to the natural </w:t>
      </w:r>
      <w:proofErr w:type="gramStart"/>
      <w:r w:rsidRPr="00013093">
        <w:rPr>
          <w:rFonts w:cs="Arial"/>
          <w:sz w:val="20"/>
        </w:rPr>
        <w:t>environment;</w:t>
      </w:r>
      <w:proofErr w:type="gramEnd"/>
    </w:p>
    <w:p w14:paraId="7E95A232" w14:textId="46CC8739" w:rsidR="00D62B09" w:rsidRPr="00013093" w:rsidRDefault="00D62B09" w:rsidP="00013093">
      <w:pPr>
        <w:pStyle w:val="ListParagraph"/>
        <w:numPr>
          <w:ilvl w:val="0"/>
          <w:numId w:val="6"/>
        </w:numPr>
        <w:spacing w:after="120"/>
        <w:ind w:left="714" w:hanging="357"/>
        <w:contextualSpacing w:val="0"/>
        <w:rPr>
          <w:rFonts w:cs="Arial"/>
          <w:sz w:val="20"/>
        </w:rPr>
      </w:pPr>
      <w:r w:rsidRPr="00013093">
        <w:rPr>
          <w:rFonts w:cs="Arial"/>
          <w:sz w:val="20"/>
        </w:rPr>
        <w:t xml:space="preserve">the Discloser has given written notification </w:t>
      </w:r>
      <w:r w:rsidR="00773C5B" w:rsidRPr="00013093">
        <w:rPr>
          <w:rFonts w:cs="Arial"/>
          <w:sz w:val="20"/>
        </w:rPr>
        <w:t>to the entity that received their previous disclosure (</w:t>
      </w:r>
      <w:proofErr w:type="spellStart"/>
      <w:proofErr w:type="gramStart"/>
      <w:r w:rsidR="00773C5B" w:rsidRPr="00013093">
        <w:rPr>
          <w:rFonts w:cs="Arial"/>
          <w:sz w:val="20"/>
        </w:rPr>
        <w:t>eg</w:t>
      </w:r>
      <w:proofErr w:type="spellEnd"/>
      <w:proofErr w:type="gramEnd"/>
      <w:r w:rsidR="00773C5B" w:rsidRPr="00013093">
        <w:rPr>
          <w:rFonts w:cs="Arial"/>
          <w:sz w:val="20"/>
        </w:rPr>
        <w:t xml:space="preserve"> ASIC or APRA) </w:t>
      </w:r>
      <w:r w:rsidRPr="00013093">
        <w:rPr>
          <w:rFonts w:cs="Arial"/>
          <w:sz w:val="20"/>
        </w:rPr>
        <w:t>that identifies the previous disclosure and states that the Discloser intends to make an emergency disclosure; and</w:t>
      </w:r>
    </w:p>
    <w:p w14:paraId="4D7C4B07" w14:textId="77777777" w:rsidR="00D62B09" w:rsidRPr="00013093" w:rsidRDefault="00D62B09" w:rsidP="00013093">
      <w:pPr>
        <w:pStyle w:val="ListParagraph"/>
        <w:numPr>
          <w:ilvl w:val="0"/>
          <w:numId w:val="6"/>
        </w:numPr>
        <w:ind w:left="714" w:hanging="357"/>
        <w:contextualSpacing w:val="0"/>
        <w:rPr>
          <w:rFonts w:cs="Arial"/>
          <w:sz w:val="20"/>
        </w:rPr>
      </w:pPr>
      <w:r w:rsidRPr="00013093">
        <w:rPr>
          <w:rFonts w:cs="Arial"/>
          <w:sz w:val="20"/>
        </w:rPr>
        <w:t>the extent of information disclosed is no greater than is necessary to inform the journalist or member of Parliament of the substantial and imminent danger.</w:t>
      </w:r>
    </w:p>
    <w:p w14:paraId="345736EB" w14:textId="77777777" w:rsidR="00D62B09" w:rsidRPr="00FB2DFE" w:rsidRDefault="00D62B09" w:rsidP="00D62B09">
      <w:pPr>
        <w:ind w:left="720"/>
        <w:rPr>
          <w:rFonts w:ascii="Arial" w:hAnsi="Arial" w:cs="Arial"/>
          <w:sz w:val="20"/>
          <w:lang w:val="en-GB"/>
        </w:rPr>
      </w:pPr>
    </w:p>
    <w:p w14:paraId="10E29404" w14:textId="77777777" w:rsidR="00D62B09" w:rsidRPr="00FB2DFE" w:rsidRDefault="00D62B09" w:rsidP="00013093">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 xml:space="preserve">CONFIDENTIALITY </w:t>
      </w:r>
    </w:p>
    <w:p w14:paraId="401B23A3" w14:textId="77777777" w:rsidR="00013093" w:rsidRDefault="00013093" w:rsidP="00013093">
      <w:pPr>
        <w:rPr>
          <w:rFonts w:ascii="Arial" w:hAnsi="Arial" w:cs="Arial"/>
          <w:sz w:val="20"/>
          <w:szCs w:val="22"/>
        </w:rPr>
      </w:pPr>
    </w:p>
    <w:p w14:paraId="7D793683" w14:textId="145C9DB7" w:rsidR="005431EB" w:rsidRPr="00CE5F7A" w:rsidRDefault="005431EB" w:rsidP="00CE5F7A">
      <w:pPr>
        <w:rPr>
          <w:rFonts w:cs="Arial"/>
          <w:sz w:val="20"/>
          <w:szCs w:val="22"/>
        </w:rPr>
      </w:pPr>
      <w:r w:rsidRPr="00CE5F7A">
        <w:rPr>
          <w:rFonts w:ascii="Arial" w:hAnsi="Arial" w:cs="Arial"/>
          <w:sz w:val="20"/>
          <w:szCs w:val="22"/>
        </w:rPr>
        <w:t xml:space="preserve">There is no requirement for a Discloser to identify themselves to be protected by </w:t>
      </w:r>
      <w:proofErr w:type="spellStart"/>
      <w:r w:rsidRPr="00CE5F7A">
        <w:rPr>
          <w:rFonts w:ascii="Arial" w:hAnsi="Arial" w:cs="Arial"/>
          <w:sz w:val="20"/>
          <w:szCs w:val="22"/>
        </w:rPr>
        <w:t>Whistleblower</w:t>
      </w:r>
      <w:proofErr w:type="spellEnd"/>
      <w:r w:rsidRPr="00CE5F7A">
        <w:rPr>
          <w:rFonts w:ascii="Arial" w:hAnsi="Arial" w:cs="Arial"/>
          <w:sz w:val="20"/>
          <w:szCs w:val="22"/>
        </w:rPr>
        <w:t xml:space="preserve"> Laws. That is, </w:t>
      </w:r>
      <w:r w:rsidR="00051099">
        <w:rPr>
          <w:rFonts w:ascii="Arial" w:hAnsi="Arial" w:cs="Arial"/>
          <w:sz w:val="20"/>
          <w:szCs w:val="22"/>
        </w:rPr>
        <w:t>D</w:t>
      </w:r>
      <w:r w:rsidRPr="00CE5F7A">
        <w:rPr>
          <w:rFonts w:ascii="Arial" w:hAnsi="Arial" w:cs="Arial"/>
          <w:sz w:val="20"/>
          <w:szCs w:val="22"/>
        </w:rPr>
        <w:t>isclosures may be made anonymously.</w:t>
      </w:r>
      <w:r w:rsidR="00933D1F">
        <w:rPr>
          <w:rFonts w:ascii="Arial" w:hAnsi="Arial" w:cs="Arial"/>
          <w:sz w:val="20"/>
          <w:szCs w:val="22"/>
        </w:rPr>
        <w:t xml:space="preserve"> A Discloser can refuse to answer questions that they feel could reveal their identity at any </w:t>
      </w:r>
      <w:proofErr w:type="gramStart"/>
      <w:r w:rsidR="00933D1F">
        <w:rPr>
          <w:rFonts w:ascii="Arial" w:hAnsi="Arial" w:cs="Arial"/>
          <w:sz w:val="20"/>
          <w:szCs w:val="22"/>
        </w:rPr>
        <w:t>time</w:t>
      </w:r>
      <w:r w:rsidR="000D4083">
        <w:rPr>
          <w:rFonts w:ascii="Arial" w:hAnsi="Arial" w:cs="Arial"/>
          <w:sz w:val="20"/>
          <w:szCs w:val="22"/>
        </w:rPr>
        <w:t>, and</w:t>
      </w:r>
      <w:proofErr w:type="gramEnd"/>
      <w:r w:rsidR="000D4083">
        <w:rPr>
          <w:rFonts w:ascii="Arial" w:hAnsi="Arial" w:cs="Arial"/>
          <w:sz w:val="20"/>
          <w:szCs w:val="22"/>
        </w:rPr>
        <w:t xml:space="preserve"> may choose to use a pseudonym</w:t>
      </w:r>
      <w:r w:rsidR="00933D1F">
        <w:rPr>
          <w:rFonts w:ascii="Arial" w:hAnsi="Arial" w:cs="Arial"/>
          <w:sz w:val="20"/>
          <w:szCs w:val="22"/>
        </w:rPr>
        <w:t>. However, unless the Discloser establishes a method of two-way communication</w:t>
      </w:r>
      <w:r w:rsidR="000D4083">
        <w:rPr>
          <w:rFonts w:ascii="Arial" w:hAnsi="Arial" w:cs="Arial"/>
          <w:sz w:val="20"/>
          <w:szCs w:val="22"/>
        </w:rPr>
        <w:t xml:space="preserve"> at the time of making the </w:t>
      </w:r>
      <w:r w:rsidR="00051099">
        <w:rPr>
          <w:rFonts w:ascii="Arial" w:hAnsi="Arial" w:cs="Arial"/>
          <w:sz w:val="20"/>
          <w:szCs w:val="22"/>
        </w:rPr>
        <w:t>D</w:t>
      </w:r>
      <w:r w:rsidR="000D4083">
        <w:rPr>
          <w:rFonts w:ascii="Arial" w:hAnsi="Arial" w:cs="Arial"/>
          <w:sz w:val="20"/>
          <w:szCs w:val="22"/>
        </w:rPr>
        <w:t>isclosure</w:t>
      </w:r>
      <w:r w:rsidR="00933D1F">
        <w:rPr>
          <w:rFonts w:ascii="Arial" w:hAnsi="Arial" w:cs="Arial"/>
          <w:sz w:val="20"/>
          <w:szCs w:val="22"/>
        </w:rPr>
        <w:t xml:space="preserve">, the Company may be unable to investigate or handle </w:t>
      </w:r>
      <w:r w:rsidR="00051099">
        <w:rPr>
          <w:rFonts w:ascii="Arial" w:hAnsi="Arial" w:cs="Arial"/>
          <w:sz w:val="20"/>
          <w:szCs w:val="22"/>
        </w:rPr>
        <w:t>the</w:t>
      </w:r>
      <w:r w:rsidR="00933D1F">
        <w:rPr>
          <w:rFonts w:ascii="Arial" w:hAnsi="Arial" w:cs="Arial"/>
          <w:sz w:val="20"/>
          <w:szCs w:val="22"/>
        </w:rPr>
        <w:t xml:space="preserve"> </w:t>
      </w:r>
      <w:r w:rsidR="00051099">
        <w:rPr>
          <w:rFonts w:ascii="Arial" w:hAnsi="Arial" w:cs="Arial"/>
          <w:sz w:val="20"/>
          <w:szCs w:val="22"/>
        </w:rPr>
        <w:t>D</w:t>
      </w:r>
      <w:r w:rsidR="00933D1F">
        <w:rPr>
          <w:rFonts w:ascii="Arial" w:hAnsi="Arial" w:cs="Arial"/>
          <w:sz w:val="20"/>
          <w:szCs w:val="22"/>
        </w:rPr>
        <w:t>isclosure without a way to contact the person.</w:t>
      </w:r>
    </w:p>
    <w:p w14:paraId="27057C7E" w14:textId="77777777" w:rsidR="005431EB" w:rsidRDefault="005431EB" w:rsidP="00D62B09">
      <w:pPr>
        <w:rPr>
          <w:rFonts w:ascii="Arial" w:hAnsi="Arial" w:cs="Arial"/>
          <w:sz w:val="20"/>
          <w:szCs w:val="22"/>
        </w:rPr>
      </w:pPr>
    </w:p>
    <w:p w14:paraId="5F550B3C" w14:textId="70EE5DC6" w:rsidR="00D62B09" w:rsidRPr="00FB2DFE" w:rsidRDefault="00D62B09" w:rsidP="00D62B09">
      <w:pPr>
        <w:rPr>
          <w:rFonts w:ascii="Arial" w:hAnsi="Arial" w:cs="Arial"/>
          <w:sz w:val="20"/>
          <w:szCs w:val="22"/>
          <w:lang w:val="en-GB"/>
        </w:rPr>
      </w:pPr>
      <w:r w:rsidRPr="00FB2DFE">
        <w:rPr>
          <w:rFonts w:ascii="Arial" w:hAnsi="Arial" w:cs="Arial"/>
          <w:sz w:val="20"/>
          <w:szCs w:val="22"/>
        </w:rPr>
        <w:t xml:space="preserve">Where a </w:t>
      </w:r>
      <w:r w:rsidR="00051099">
        <w:rPr>
          <w:rFonts w:ascii="Arial" w:hAnsi="Arial" w:cs="Arial"/>
          <w:sz w:val="20"/>
          <w:szCs w:val="22"/>
        </w:rPr>
        <w:t>D</w:t>
      </w:r>
      <w:r w:rsidR="00051099" w:rsidRPr="00FB2DFE">
        <w:rPr>
          <w:rFonts w:ascii="Arial" w:hAnsi="Arial" w:cs="Arial"/>
          <w:sz w:val="20"/>
          <w:szCs w:val="22"/>
        </w:rPr>
        <w:t xml:space="preserve">isclosure </w:t>
      </w:r>
      <w:r w:rsidRPr="00FB2DFE">
        <w:rPr>
          <w:rFonts w:ascii="Arial" w:hAnsi="Arial" w:cs="Arial"/>
          <w:sz w:val="20"/>
          <w:szCs w:val="22"/>
        </w:rPr>
        <w:t xml:space="preserve">is protected by </w:t>
      </w:r>
      <w:proofErr w:type="spellStart"/>
      <w:r w:rsidRPr="00FB2DFE">
        <w:rPr>
          <w:rFonts w:ascii="Arial" w:hAnsi="Arial" w:cs="Arial"/>
          <w:sz w:val="20"/>
          <w:szCs w:val="22"/>
        </w:rPr>
        <w:t>Whistleblower</w:t>
      </w:r>
      <w:proofErr w:type="spellEnd"/>
      <w:r w:rsidRPr="00FB2DFE">
        <w:rPr>
          <w:rFonts w:ascii="Arial" w:hAnsi="Arial" w:cs="Arial"/>
          <w:sz w:val="20"/>
          <w:szCs w:val="22"/>
        </w:rPr>
        <w:t xml:space="preserve"> Laws, the </w:t>
      </w:r>
      <w:proofErr w:type="spellStart"/>
      <w:r w:rsidR="005431EB">
        <w:rPr>
          <w:rFonts w:ascii="Arial" w:hAnsi="Arial" w:cs="Arial"/>
          <w:sz w:val="20"/>
          <w:szCs w:val="22"/>
        </w:rPr>
        <w:t>Whistleblower</w:t>
      </w:r>
      <w:proofErr w:type="spellEnd"/>
      <w:r w:rsidR="005431EB">
        <w:rPr>
          <w:rFonts w:ascii="Arial" w:hAnsi="Arial" w:cs="Arial"/>
          <w:sz w:val="20"/>
          <w:szCs w:val="22"/>
        </w:rPr>
        <w:t xml:space="preserve"> </w:t>
      </w:r>
      <w:r w:rsidRPr="00FB2DFE">
        <w:rPr>
          <w:rFonts w:ascii="Arial" w:hAnsi="Arial" w:cs="Arial"/>
          <w:sz w:val="20"/>
          <w:szCs w:val="22"/>
        </w:rPr>
        <w:t xml:space="preserve">Laws prohibit persons from </w:t>
      </w:r>
      <w:r w:rsidRPr="00FB2DFE">
        <w:rPr>
          <w:rFonts w:ascii="Arial" w:hAnsi="Arial" w:cs="Arial"/>
          <w:sz w:val="20"/>
          <w:szCs w:val="22"/>
          <w:lang w:val="en-GB"/>
        </w:rPr>
        <w:t>disclosing the identity of a Discloser or information that is likely to lead to the identification of the Discloser.</w:t>
      </w:r>
    </w:p>
    <w:p w14:paraId="5C9CD5F6" w14:textId="77777777" w:rsidR="00D62B09" w:rsidRPr="00FB2DFE" w:rsidRDefault="00D62B09" w:rsidP="00D62B09">
      <w:pPr>
        <w:rPr>
          <w:rFonts w:ascii="Arial" w:hAnsi="Arial" w:cs="Arial"/>
          <w:sz w:val="20"/>
          <w:szCs w:val="22"/>
          <w:lang w:val="en-GB"/>
        </w:rPr>
      </w:pPr>
    </w:p>
    <w:p w14:paraId="07C91E0E" w14:textId="7EA0CC95" w:rsidR="00D62B09" w:rsidRPr="00FB2DFE" w:rsidRDefault="00D62B09" w:rsidP="00D62B09">
      <w:pPr>
        <w:rPr>
          <w:rFonts w:ascii="Arial" w:hAnsi="Arial" w:cs="Arial"/>
          <w:sz w:val="20"/>
          <w:szCs w:val="22"/>
          <w:lang w:val="en-GB"/>
        </w:rPr>
      </w:pPr>
      <w:r w:rsidRPr="00FB2DFE">
        <w:rPr>
          <w:rFonts w:ascii="Arial" w:hAnsi="Arial" w:cs="Arial"/>
          <w:sz w:val="20"/>
          <w:szCs w:val="22"/>
          <w:lang w:val="en-GB"/>
        </w:rPr>
        <w:t xml:space="preserve">Persons may only disclose the identity of a Discloser </w:t>
      </w:r>
      <w:r w:rsidR="005431EB">
        <w:rPr>
          <w:rFonts w:ascii="Arial" w:hAnsi="Arial" w:cs="Arial"/>
          <w:sz w:val="20"/>
          <w:szCs w:val="22"/>
          <w:lang w:val="en-GB"/>
        </w:rPr>
        <w:t xml:space="preserve">(or information that is likely to lead to their identification) </w:t>
      </w:r>
      <w:r w:rsidRPr="00FB2DFE">
        <w:rPr>
          <w:rFonts w:ascii="Arial" w:hAnsi="Arial" w:cs="Arial"/>
          <w:sz w:val="20"/>
          <w:szCs w:val="22"/>
          <w:lang w:val="en-GB"/>
        </w:rPr>
        <w:t>with the Discloser’s consent</w:t>
      </w:r>
      <w:r w:rsidR="005431EB">
        <w:rPr>
          <w:rFonts w:ascii="Arial" w:hAnsi="Arial" w:cs="Arial"/>
          <w:sz w:val="20"/>
          <w:szCs w:val="22"/>
          <w:lang w:val="en-GB"/>
        </w:rPr>
        <w:t>,</w:t>
      </w:r>
      <w:r w:rsidRPr="00FB2DFE">
        <w:rPr>
          <w:rFonts w:ascii="Arial" w:hAnsi="Arial" w:cs="Arial"/>
          <w:sz w:val="20"/>
          <w:szCs w:val="22"/>
          <w:lang w:val="en-GB"/>
        </w:rPr>
        <w:t xml:space="preserve"> or to ASIC, APRA, the AFP or a legal practitioner for the purposes of obtaining legal advice about the Whistleblower Laws.</w:t>
      </w:r>
    </w:p>
    <w:p w14:paraId="4992B0D7" w14:textId="77777777" w:rsidR="00D62B09" w:rsidRPr="00FB2DFE" w:rsidRDefault="00D62B09" w:rsidP="00D62B09">
      <w:pPr>
        <w:rPr>
          <w:rFonts w:ascii="Arial" w:hAnsi="Arial" w:cs="Arial"/>
          <w:sz w:val="20"/>
          <w:szCs w:val="22"/>
          <w:lang w:val="en-GB"/>
        </w:rPr>
      </w:pPr>
    </w:p>
    <w:p w14:paraId="1B96F2F6" w14:textId="77777777" w:rsidR="00D62B09" w:rsidRPr="00FB2DFE" w:rsidRDefault="00D62B09" w:rsidP="00013093">
      <w:pPr>
        <w:spacing w:after="120"/>
        <w:rPr>
          <w:rFonts w:ascii="Arial" w:hAnsi="Arial" w:cs="Arial"/>
          <w:sz w:val="20"/>
          <w:szCs w:val="22"/>
          <w:lang w:val="en-GB"/>
        </w:rPr>
      </w:pPr>
      <w:r w:rsidRPr="00FB2DFE">
        <w:rPr>
          <w:rFonts w:ascii="Arial" w:hAnsi="Arial" w:cs="Arial"/>
          <w:sz w:val="20"/>
          <w:szCs w:val="22"/>
          <w:lang w:val="en-GB"/>
        </w:rPr>
        <w:t>Persons may also disclose the existence of the Protected Matters (without disclosing the identity of the Discloser) to the extent necessary for the matters to be investigated, provided all reasonable steps are taken to reduce the risk that the Discloser’s identity can be discovered. These disclosures may include disclosures to:</w:t>
      </w:r>
    </w:p>
    <w:p w14:paraId="001B2E7C" w14:textId="77777777" w:rsidR="00013093" w:rsidRDefault="00D62B09" w:rsidP="00013093">
      <w:pPr>
        <w:pStyle w:val="ListParagraph"/>
        <w:numPr>
          <w:ilvl w:val="0"/>
          <w:numId w:val="10"/>
        </w:numPr>
        <w:spacing w:after="120"/>
        <w:ind w:left="714" w:hanging="357"/>
        <w:contextualSpacing w:val="0"/>
        <w:rPr>
          <w:rFonts w:cs="Arial"/>
          <w:sz w:val="20"/>
          <w:szCs w:val="22"/>
          <w:lang w:val="en-GB" w:eastAsia="en-US"/>
        </w:rPr>
      </w:pPr>
      <w:r w:rsidRPr="00013093">
        <w:rPr>
          <w:rFonts w:cs="Arial"/>
          <w:sz w:val="20"/>
          <w:szCs w:val="22"/>
          <w:lang w:val="en-GB" w:eastAsia="en-US"/>
        </w:rPr>
        <w:t xml:space="preserve">the Director, Finance and Strategy, the Chief Executive Officer or the Chairman of the Audit and Compliance </w:t>
      </w:r>
      <w:proofErr w:type="gramStart"/>
      <w:r w:rsidRPr="00013093">
        <w:rPr>
          <w:rFonts w:cs="Arial"/>
          <w:sz w:val="20"/>
          <w:szCs w:val="22"/>
          <w:lang w:val="en-GB" w:eastAsia="en-US"/>
        </w:rPr>
        <w:t>Committee;</w:t>
      </w:r>
      <w:proofErr w:type="gramEnd"/>
    </w:p>
    <w:p w14:paraId="022E4BC3" w14:textId="123E070C" w:rsidR="00D62B09" w:rsidRDefault="00D62B09" w:rsidP="00013093">
      <w:pPr>
        <w:pStyle w:val="ListParagraph"/>
        <w:numPr>
          <w:ilvl w:val="0"/>
          <w:numId w:val="10"/>
        </w:numPr>
        <w:spacing w:after="120"/>
        <w:ind w:left="714" w:hanging="357"/>
        <w:contextualSpacing w:val="0"/>
        <w:rPr>
          <w:rFonts w:cs="Arial"/>
          <w:sz w:val="20"/>
          <w:szCs w:val="22"/>
          <w:lang w:val="en-GB" w:eastAsia="en-US"/>
        </w:rPr>
      </w:pPr>
      <w:r w:rsidRPr="00013093">
        <w:rPr>
          <w:rFonts w:cs="Arial"/>
          <w:sz w:val="20"/>
          <w:szCs w:val="22"/>
          <w:lang w:val="en-GB" w:eastAsia="en-US"/>
        </w:rPr>
        <w:t xml:space="preserve">HR or other managers to make inquires or to conduct investigations or order external investigations as is deemed appropriate; and </w:t>
      </w:r>
    </w:p>
    <w:p w14:paraId="451D3249" w14:textId="77777777" w:rsidR="00D62B09" w:rsidRPr="00FB2DFE" w:rsidRDefault="00D62B09" w:rsidP="00013093">
      <w:pPr>
        <w:pStyle w:val="ListParagraph"/>
        <w:numPr>
          <w:ilvl w:val="0"/>
          <w:numId w:val="10"/>
        </w:numPr>
        <w:ind w:left="714" w:hanging="357"/>
        <w:contextualSpacing w:val="0"/>
        <w:rPr>
          <w:rFonts w:cs="Arial"/>
          <w:sz w:val="20"/>
          <w:szCs w:val="22"/>
          <w:lang w:val="en-GB" w:eastAsia="en-US"/>
        </w:rPr>
      </w:pPr>
      <w:r w:rsidRPr="00FB2DFE">
        <w:rPr>
          <w:rFonts w:cs="Arial"/>
          <w:sz w:val="20"/>
          <w:szCs w:val="22"/>
          <w:lang w:val="en-GB" w:eastAsia="en-US"/>
        </w:rPr>
        <w:t>disclosures to respondents to complaints to ensures that the person/s against whom allegations are made are given the opportunity to respond to any allegations.</w:t>
      </w:r>
    </w:p>
    <w:p w14:paraId="0C1EE813" w14:textId="77777777" w:rsidR="00D62B09" w:rsidRPr="00FB2DFE" w:rsidRDefault="00D62B09" w:rsidP="00D62B09">
      <w:pPr>
        <w:pStyle w:val="ListParagraph"/>
        <w:ind w:left="360"/>
        <w:rPr>
          <w:rFonts w:cs="Arial"/>
          <w:sz w:val="20"/>
          <w:szCs w:val="22"/>
          <w:lang w:val="en-GB" w:eastAsia="en-US"/>
        </w:rPr>
      </w:pPr>
    </w:p>
    <w:p w14:paraId="18B9EB4F" w14:textId="07C64E20" w:rsidR="00D62B09" w:rsidRPr="00FB2DFE" w:rsidRDefault="00D62B09" w:rsidP="00D62B09">
      <w:pPr>
        <w:rPr>
          <w:rFonts w:ascii="Arial" w:hAnsi="Arial" w:cs="Arial"/>
          <w:sz w:val="20"/>
          <w:szCs w:val="22"/>
        </w:rPr>
      </w:pPr>
      <w:r w:rsidRPr="00FB2DFE">
        <w:rPr>
          <w:rFonts w:ascii="Arial" w:hAnsi="Arial" w:cs="Arial"/>
          <w:sz w:val="20"/>
          <w:szCs w:val="22"/>
        </w:rPr>
        <w:t xml:space="preserve">Any breach of these confidentiality protections </w:t>
      </w:r>
      <w:proofErr w:type="gramStart"/>
      <w:r w:rsidRPr="00FB2DFE">
        <w:rPr>
          <w:rFonts w:ascii="Arial" w:hAnsi="Arial" w:cs="Arial"/>
          <w:sz w:val="20"/>
          <w:szCs w:val="22"/>
        </w:rPr>
        <w:t>attract</w:t>
      </w:r>
      <w:proofErr w:type="gramEnd"/>
      <w:r w:rsidRPr="00FB2DFE">
        <w:rPr>
          <w:rFonts w:ascii="Arial" w:hAnsi="Arial" w:cs="Arial"/>
          <w:sz w:val="20"/>
          <w:szCs w:val="22"/>
        </w:rPr>
        <w:t xml:space="preserve"> significant fines for both individuals and companies.</w:t>
      </w:r>
      <w:r w:rsidR="008F1FE7">
        <w:rPr>
          <w:rFonts w:ascii="Arial" w:hAnsi="Arial" w:cs="Arial"/>
          <w:sz w:val="20"/>
          <w:szCs w:val="22"/>
        </w:rPr>
        <w:t xml:space="preserve"> Confidentiality is taken extremely seriously by the Company, and any breach of these confidentiality obligations may result in disciplinary action up to and including termination of employment or engagement (including without notice).</w:t>
      </w:r>
    </w:p>
    <w:p w14:paraId="2F84F756" w14:textId="77777777" w:rsidR="00D62B09" w:rsidRPr="00FB2DFE" w:rsidRDefault="00D62B09" w:rsidP="00D62B09">
      <w:pPr>
        <w:spacing w:line="276" w:lineRule="auto"/>
        <w:rPr>
          <w:rFonts w:ascii="Arial" w:hAnsi="Arial" w:cs="Arial"/>
          <w:sz w:val="20"/>
        </w:rPr>
      </w:pPr>
    </w:p>
    <w:p w14:paraId="1B117C94" w14:textId="77777777" w:rsidR="00D62B09" w:rsidRPr="00FB2DFE" w:rsidRDefault="00D62B09" w:rsidP="00D62B09">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IMMUNITY FOR DISCLOSER</w:t>
      </w:r>
    </w:p>
    <w:p w14:paraId="08E5078B" w14:textId="77777777" w:rsidR="00D62B09" w:rsidRPr="00FB2DFE" w:rsidRDefault="00D62B09" w:rsidP="00D62B09">
      <w:pPr>
        <w:spacing w:line="276" w:lineRule="auto"/>
        <w:rPr>
          <w:rFonts w:ascii="Arial" w:hAnsi="Arial" w:cs="Arial"/>
          <w:sz w:val="20"/>
          <w:lang w:val="en-GB"/>
        </w:rPr>
      </w:pPr>
    </w:p>
    <w:p w14:paraId="555F27CD" w14:textId="46FF4415" w:rsidR="00D62B09" w:rsidRPr="00FB2DFE" w:rsidRDefault="00D62B09" w:rsidP="00D62B09">
      <w:pPr>
        <w:rPr>
          <w:rFonts w:ascii="Arial" w:hAnsi="Arial" w:cs="Arial"/>
          <w:sz w:val="20"/>
          <w:szCs w:val="22"/>
        </w:rPr>
      </w:pPr>
      <w:r w:rsidRPr="00FB2DFE">
        <w:rPr>
          <w:rFonts w:ascii="Arial" w:hAnsi="Arial" w:cs="Arial"/>
          <w:sz w:val="20"/>
          <w:szCs w:val="22"/>
        </w:rPr>
        <w:t xml:space="preserve">If a Discloser makes a </w:t>
      </w:r>
      <w:r w:rsidR="00051099">
        <w:rPr>
          <w:rFonts w:ascii="Arial" w:hAnsi="Arial" w:cs="Arial"/>
          <w:sz w:val="20"/>
          <w:szCs w:val="22"/>
        </w:rPr>
        <w:t>D</w:t>
      </w:r>
      <w:r w:rsidR="00051099" w:rsidRPr="00FB2DFE">
        <w:rPr>
          <w:rFonts w:ascii="Arial" w:hAnsi="Arial" w:cs="Arial"/>
          <w:sz w:val="20"/>
          <w:szCs w:val="22"/>
        </w:rPr>
        <w:t xml:space="preserve">isclosure </w:t>
      </w:r>
      <w:r w:rsidRPr="00FB2DFE">
        <w:rPr>
          <w:rFonts w:ascii="Arial" w:hAnsi="Arial" w:cs="Arial"/>
          <w:sz w:val="20"/>
          <w:szCs w:val="22"/>
        </w:rPr>
        <w:t xml:space="preserve">protected by </w:t>
      </w:r>
      <w:proofErr w:type="spellStart"/>
      <w:r w:rsidRPr="00FB2DFE">
        <w:rPr>
          <w:rFonts w:ascii="Arial" w:hAnsi="Arial" w:cs="Arial"/>
          <w:sz w:val="20"/>
          <w:szCs w:val="22"/>
        </w:rPr>
        <w:t>Whistleblower</w:t>
      </w:r>
      <w:proofErr w:type="spellEnd"/>
      <w:r w:rsidRPr="00FB2DFE">
        <w:rPr>
          <w:rFonts w:ascii="Arial" w:hAnsi="Arial" w:cs="Arial"/>
          <w:sz w:val="20"/>
          <w:szCs w:val="22"/>
        </w:rPr>
        <w:t xml:space="preserve"> Laws, the Discloser cannot be subject to any civil</w:t>
      </w:r>
      <w:r w:rsidR="008F1FE7">
        <w:rPr>
          <w:rFonts w:ascii="Arial" w:hAnsi="Arial" w:cs="Arial"/>
          <w:sz w:val="20"/>
          <w:szCs w:val="22"/>
        </w:rPr>
        <w:t>,</w:t>
      </w:r>
      <w:r w:rsidRPr="00FB2DFE">
        <w:rPr>
          <w:rFonts w:ascii="Arial" w:hAnsi="Arial" w:cs="Arial"/>
          <w:sz w:val="20"/>
          <w:szCs w:val="22"/>
        </w:rPr>
        <w:t xml:space="preserve"> criminal </w:t>
      </w:r>
      <w:r w:rsidR="008F1FE7">
        <w:rPr>
          <w:rFonts w:ascii="Arial" w:hAnsi="Arial" w:cs="Arial"/>
          <w:sz w:val="20"/>
          <w:szCs w:val="22"/>
        </w:rPr>
        <w:t xml:space="preserve">or administrative </w:t>
      </w:r>
      <w:r w:rsidRPr="00FB2DFE">
        <w:rPr>
          <w:rFonts w:ascii="Arial" w:hAnsi="Arial" w:cs="Arial"/>
          <w:sz w:val="20"/>
          <w:szCs w:val="22"/>
        </w:rPr>
        <w:t xml:space="preserve">liability </w:t>
      </w:r>
      <w:r w:rsidR="008F1FE7">
        <w:rPr>
          <w:rFonts w:ascii="Arial" w:hAnsi="Arial" w:cs="Arial"/>
          <w:sz w:val="20"/>
          <w:szCs w:val="22"/>
        </w:rPr>
        <w:t xml:space="preserve">(including disciplinary action) </w:t>
      </w:r>
      <w:r w:rsidRPr="00FB2DFE">
        <w:rPr>
          <w:rFonts w:ascii="Arial" w:hAnsi="Arial" w:cs="Arial"/>
          <w:sz w:val="20"/>
          <w:szCs w:val="22"/>
        </w:rPr>
        <w:t xml:space="preserve">for making the </w:t>
      </w:r>
      <w:r w:rsidR="00051099">
        <w:rPr>
          <w:rFonts w:ascii="Arial" w:hAnsi="Arial" w:cs="Arial"/>
          <w:sz w:val="20"/>
          <w:szCs w:val="22"/>
        </w:rPr>
        <w:t>Di</w:t>
      </w:r>
      <w:r w:rsidR="00051099" w:rsidRPr="00FB2DFE">
        <w:rPr>
          <w:rFonts w:ascii="Arial" w:hAnsi="Arial" w:cs="Arial"/>
          <w:sz w:val="20"/>
          <w:szCs w:val="22"/>
        </w:rPr>
        <w:t xml:space="preserve">sclosure </w:t>
      </w:r>
      <w:r w:rsidRPr="00FB2DFE">
        <w:rPr>
          <w:rFonts w:ascii="Arial" w:hAnsi="Arial" w:cs="Arial"/>
          <w:sz w:val="20"/>
          <w:szCs w:val="22"/>
        </w:rPr>
        <w:t xml:space="preserve">and cannot be subject to any contractual </w:t>
      </w:r>
      <w:r w:rsidR="008F1FE7">
        <w:rPr>
          <w:rFonts w:ascii="Arial" w:hAnsi="Arial" w:cs="Arial"/>
          <w:sz w:val="20"/>
          <w:szCs w:val="22"/>
        </w:rPr>
        <w:t>remedy</w:t>
      </w:r>
      <w:r w:rsidR="008F1FE7" w:rsidRPr="00FB2DFE">
        <w:rPr>
          <w:rFonts w:ascii="Arial" w:hAnsi="Arial" w:cs="Arial"/>
          <w:sz w:val="20"/>
          <w:szCs w:val="22"/>
        </w:rPr>
        <w:t xml:space="preserve"> </w:t>
      </w:r>
      <w:r w:rsidRPr="00FB2DFE">
        <w:rPr>
          <w:rFonts w:ascii="Arial" w:hAnsi="Arial" w:cs="Arial"/>
          <w:sz w:val="20"/>
          <w:szCs w:val="22"/>
        </w:rPr>
        <w:t xml:space="preserve">or other civil claim </w:t>
      </w:r>
      <w:r w:rsidR="00015344">
        <w:rPr>
          <w:rFonts w:ascii="Arial" w:hAnsi="Arial" w:cs="Arial"/>
          <w:sz w:val="20"/>
          <w:szCs w:val="22"/>
        </w:rPr>
        <w:t>because they have made</w:t>
      </w:r>
      <w:r w:rsidRPr="00FB2DFE">
        <w:rPr>
          <w:rFonts w:ascii="Arial" w:hAnsi="Arial" w:cs="Arial"/>
          <w:sz w:val="20"/>
          <w:szCs w:val="22"/>
        </w:rPr>
        <w:t xml:space="preserve"> the </w:t>
      </w:r>
      <w:r w:rsidR="00051099">
        <w:rPr>
          <w:rFonts w:ascii="Arial" w:hAnsi="Arial" w:cs="Arial"/>
          <w:sz w:val="20"/>
          <w:szCs w:val="22"/>
        </w:rPr>
        <w:t>D</w:t>
      </w:r>
      <w:r w:rsidR="00051099" w:rsidRPr="00FB2DFE">
        <w:rPr>
          <w:rFonts w:ascii="Arial" w:hAnsi="Arial" w:cs="Arial"/>
          <w:sz w:val="20"/>
          <w:szCs w:val="22"/>
        </w:rPr>
        <w:t>isclosure</w:t>
      </w:r>
      <w:r w:rsidRPr="00FB2DFE">
        <w:rPr>
          <w:rFonts w:ascii="Arial" w:hAnsi="Arial" w:cs="Arial"/>
          <w:sz w:val="20"/>
          <w:szCs w:val="22"/>
        </w:rPr>
        <w:t>.</w:t>
      </w:r>
    </w:p>
    <w:p w14:paraId="3E86C82D" w14:textId="77777777" w:rsidR="00D62B09" w:rsidRPr="00FB2DFE" w:rsidRDefault="00D62B09" w:rsidP="00D62B09">
      <w:pPr>
        <w:rPr>
          <w:rFonts w:ascii="Arial" w:hAnsi="Arial" w:cs="Arial"/>
          <w:sz w:val="20"/>
          <w:szCs w:val="22"/>
        </w:rPr>
      </w:pPr>
    </w:p>
    <w:p w14:paraId="53BA44FB" w14:textId="49E3AB27" w:rsidR="00D62B09" w:rsidRDefault="00D62B09" w:rsidP="00D62B09">
      <w:pPr>
        <w:rPr>
          <w:rFonts w:ascii="Arial" w:hAnsi="Arial" w:cs="Arial"/>
          <w:sz w:val="20"/>
          <w:szCs w:val="22"/>
        </w:rPr>
      </w:pPr>
      <w:r w:rsidRPr="00FB2DFE">
        <w:rPr>
          <w:rFonts w:ascii="Arial" w:hAnsi="Arial" w:cs="Arial"/>
          <w:sz w:val="20"/>
          <w:szCs w:val="22"/>
        </w:rPr>
        <w:t xml:space="preserve">No contract of employment or contract for services can be terminated on the basis that a </w:t>
      </w:r>
      <w:r w:rsidR="00051099">
        <w:rPr>
          <w:rFonts w:ascii="Arial" w:hAnsi="Arial" w:cs="Arial"/>
          <w:sz w:val="20"/>
          <w:szCs w:val="22"/>
        </w:rPr>
        <w:t>D</w:t>
      </w:r>
      <w:r w:rsidR="00051099" w:rsidRPr="00FB2DFE">
        <w:rPr>
          <w:rFonts w:ascii="Arial" w:hAnsi="Arial" w:cs="Arial"/>
          <w:sz w:val="20"/>
          <w:szCs w:val="22"/>
        </w:rPr>
        <w:t xml:space="preserve">isclosure </w:t>
      </w:r>
      <w:r w:rsidRPr="00FB2DFE">
        <w:rPr>
          <w:rFonts w:ascii="Arial" w:hAnsi="Arial" w:cs="Arial"/>
          <w:sz w:val="20"/>
          <w:szCs w:val="22"/>
        </w:rPr>
        <w:t>constitutes a breach of contract.</w:t>
      </w:r>
    </w:p>
    <w:p w14:paraId="741408E9" w14:textId="6B3F86E9" w:rsidR="003C1E09" w:rsidRDefault="003C1E09" w:rsidP="00D62B09">
      <w:pPr>
        <w:rPr>
          <w:rFonts w:ascii="Arial" w:hAnsi="Arial" w:cs="Arial"/>
          <w:sz w:val="20"/>
          <w:szCs w:val="22"/>
        </w:rPr>
      </w:pPr>
    </w:p>
    <w:p w14:paraId="7F278B22" w14:textId="10CD643E" w:rsidR="003C1E09" w:rsidRPr="00FB2DFE" w:rsidRDefault="003C1E09" w:rsidP="00D62B09">
      <w:pPr>
        <w:rPr>
          <w:rFonts w:ascii="Arial" w:hAnsi="Arial" w:cs="Arial"/>
          <w:sz w:val="20"/>
          <w:szCs w:val="22"/>
        </w:rPr>
      </w:pPr>
      <w:r>
        <w:rPr>
          <w:rFonts w:ascii="Arial" w:hAnsi="Arial" w:cs="Arial"/>
          <w:sz w:val="20"/>
          <w:szCs w:val="22"/>
        </w:rPr>
        <w:t xml:space="preserve">This immunity does not prevent a person from being subject to any civil, criminal or </w:t>
      </w:r>
      <w:r w:rsidR="00015344">
        <w:rPr>
          <w:rFonts w:ascii="Arial" w:hAnsi="Arial" w:cs="Arial"/>
          <w:sz w:val="20"/>
          <w:szCs w:val="22"/>
        </w:rPr>
        <w:t>administrative</w:t>
      </w:r>
      <w:r>
        <w:rPr>
          <w:rFonts w:ascii="Arial" w:hAnsi="Arial" w:cs="Arial"/>
          <w:sz w:val="20"/>
          <w:szCs w:val="22"/>
        </w:rPr>
        <w:t xml:space="preserve"> liability (including disciplinary action) for conduct of the person that is revealed by the </w:t>
      </w:r>
      <w:r w:rsidR="00051099">
        <w:rPr>
          <w:rFonts w:ascii="Arial" w:hAnsi="Arial" w:cs="Arial"/>
          <w:sz w:val="20"/>
          <w:szCs w:val="22"/>
        </w:rPr>
        <w:t>D</w:t>
      </w:r>
      <w:r>
        <w:rPr>
          <w:rFonts w:ascii="Arial" w:hAnsi="Arial" w:cs="Arial"/>
          <w:sz w:val="20"/>
          <w:szCs w:val="22"/>
        </w:rPr>
        <w:t>isclosure.</w:t>
      </w:r>
    </w:p>
    <w:p w14:paraId="2BF53AD6" w14:textId="77777777" w:rsidR="00D62B09" w:rsidRPr="00FB2DFE" w:rsidRDefault="00D62B09" w:rsidP="00D62B09">
      <w:pPr>
        <w:spacing w:line="276" w:lineRule="auto"/>
        <w:rPr>
          <w:rFonts w:ascii="Arial" w:hAnsi="Arial" w:cs="Arial"/>
          <w:color w:val="0070C0"/>
          <w:sz w:val="24"/>
          <w:szCs w:val="24"/>
        </w:rPr>
      </w:pPr>
    </w:p>
    <w:p w14:paraId="79DEDB90" w14:textId="77777777" w:rsidR="00D62B09" w:rsidRPr="00FB2DFE" w:rsidRDefault="00D62B09" w:rsidP="00B13AEB">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VICTIMISATION PROHIBITED</w:t>
      </w:r>
    </w:p>
    <w:p w14:paraId="0083101E" w14:textId="77777777" w:rsidR="00B13AEB" w:rsidRDefault="00B13AEB" w:rsidP="00B13AEB">
      <w:pPr>
        <w:rPr>
          <w:rFonts w:ascii="Arial" w:hAnsi="Arial" w:cs="Arial"/>
          <w:sz w:val="20"/>
          <w:szCs w:val="22"/>
          <w:lang w:val="en-GB"/>
        </w:rPr>
      </w:pPr>
    </w:p>
    <w:p w14:paraId="759A0983" w14:textId="7E684098" w:rsidR="00D62B09" w:rsidRDefault="00D62B09" w:rsidP="00B13AEB">
      <w:pPr>
        <w:spacing w:after="120"/>
        <w:rPr>
          <w:rFonts w:ascii="Arial" w:hAnsi="Arial" w:cs="Arial"/>
          <w:sz w:val="20"/>
          <w:szCs w:val="22"/>
          <w:lang w:val="en-GB"/>
        </w:rPr>
      </w:pPr>
      <w:r w:rsidRPr="00FB2DFE">
        <w:rPr>
          <w:rFonts w:ascii="Arial" w:hAnsi="Arial" w:cs="Arial"/>
          <w:sz w:val="20"/>
          <w:szCs w:val="22"/>
          <w:lang w:val="en-GB"/>
        </w:rPr>
        <w:t xml:space="preserve">Whistleblower Laws prohibit any person or company </w:t>
      </w:r>
      <w:r w:rsidR="00A21783">
        <w:rPr>
          <w:rFonts w:ascii="Arial" w:hAnsi="Arial" w:cs="Arial"/>
          <w:sz w:val="20"/>
          <w:szCs w:val="22"/>
          <w:lang w:val="en-GB"/>
        </w:rPr>
        <w:t xml:space="preserve">("first person") </w:t>
      </w:r>
      <w:r w:rsidRPr="00FB2DFE">
        <w:rPr>
          <w:rFonts w:ascii="Arial" w:hAnsi="Arial" w:cs="Arial"/>
          <w:sz w:val="20"/>
          <w:szCs w:val="22"/>
          <w:lang w:val="en-GB"/>
        </w:rPr>
        <w:t>from:</w:t>
      </w:r>
    </w:p>
    <w:p w14:paraId="316BDD81" w14:textId="49A6B670" w:rsidR="00D62B09" w:rsidRDefault="00D62B09" w:rsidP="00B13AEB">
      <w:pPr>
        <w:numPr>
          <w:ilvl w:val="0"/>
          <w:numId w:val="17"/>
        </w:numPr>
        <w:spacing w:after="120"/>
        <w:rPr>
          <w:rFonts w:ascii="Arial" w:hAnsi="Arial" w:cs="Arial"/>
          <w:sz w:val="20"/>
          <w:lang w:val="en-GB"/>
        </w:rPr>
      </w:pPr>
      <w:r w:rsidRPr="00FB2DFE">
        <w:rPr>
          <w:rFonts w:ascii="Arial" w:hAnsi="Arial" w:cs="Arial"/>
          <w:sz w:val="20"/>
          <w:lang w:val="en-GB"/>
        </w:rPr>
        <w:t>engaging in any conduct that causes detriment to any person</w:t>
      </w:r>
      <w:r w:rsidR="00A21783">
        <w:rPr>
          <w:rFonts w:ascii="Arial" w:hAnsi="Arial" w:cs="Arial"/>
          <w:sz w:val="20"/>
          <w:lang w:val="en-GB"/>
        </w:rPr>
        <w:t xml:space="preserve"> ("second person") because of a belief or suspicion that the second person made or proposes to make</w:t>
      </w:r>
      <w:r w:rsidRPr="00FB2DFE">
        <w:rPr>
          <w:rFonts w:ascii="Arial" w:hAnsi="Arial" w:cs="Arial"/>
          <w:sz w:val="20"/>
          <w:lang w:val="en-GB"/>
        </w:rPr>
        <w:t xml:space="preserve"> a </w:t>
      </w:r>
      <w:r w:rsidR="00051099">
        <w:rPr>
          <w:rFonts w:ascii="Arial" w:hAnsi="Arial" w:cs="Arial"/>
          <w:sz w:val="20"/>
          <w:lang w:val="en-GB"/>
        </w:rPr>
        <w:t>D</w:t>
      </w:r>
      <w:r w:rsidR="00051099" w:rsidRPr="00FB2DFE">
        <w:rPr>
          <w:rFonts w:ascii="Arial" w:hAnsi="Arial" w:cs="Arial"/>
          <w:sz w:val="20"/>
          <w:lang w:val="en-GB"/>
        </w:rPr>
        <w:t xml:space="preserve">isclosure </w:t>
      </w:r>
      <w:r w:rsidRPr="00FB2DFE">
        <w:rPr>
          <w:rFonts w:ascii="Arial" w:hAnsi="Arial" w:cs="Arial"/>
          <w:sz w:val="20"/>
          <w:lang w:val="en-GB"/>
        </w:rPr>
        <w:t>pursuant to Whistleblower Laws; or</w:t>
      </w:r>
    </w:p>
    <w:p w14:paraId="121D5B88" w14:textId="70B68D7F" w:rsidR="00D62B09" w:rsidRPr="00FB2DFE" w:rsidRDefault="00A21783" w:rsidP="00D62B09">
      <w:pPr>
        <w:numPr>
          <w:ilvl w:val="0"/>
          <w:numId w:val="17"/>
        </w:numPr>
        <w:rPr>
          <w:rFonts w:ascii="Arial" w:hAnsi="Arial" w:cs="Arial"/>
          <w:sz w:val="20"/>
          <w:lang w:val="en-GB"/>
        </w:rPr>
      </w:pPr>
      <w:r>
        <w:rPr>
          <w:rFonts w:ascii="Arial" w:hAnsi="Arial" w:cs="Arial"/>
          <w:sz w:val="20"/>
          <w:lang w:val="en-GB"/>
        </w:rPr>
        <w:t>makes</w:t>
      </w:r>
      <w:r w:rsidR="00D62B09" w:rsidRPr="00FB2DFE">
        <w:rPr>
          <w:rFonts w:ascii="Arial" w:hAnsi="Arial" w:cs="Arial"/>
          <w:sz w:val="20"/>
          <w:lang w:val="en-GB"/>
        </w:rPr>
        <w:t xml:space="preserve"> any threats to cause detriment to any person </w:t>
      </w:r>
      <w:r>
        <w:rPr>
          <w:rFonts w:ascii="Arial" w:hAnsi="Arial" w:cs="Arial"/>
          <w:sz w:val="20"/>
          <w:lang w:val="en-GB"/>
        </w:rPr>
        <w:t xml:space="preserve">("second person") </w:t>
      </w:r>
      <w:r w:rsidR="00D62B09" w:rsidRPr="00FB2DFE">
        <w:rPr>
          <w:rFonts w:ascii="Arial" w:hAnsi="Arial" w:cs="Arial"/>
          <w:sz w:val="20"/>
          <w:lang w:val="en-GB"/>
        </w:rPr>
        <w:t xml:space="preserve">(whether express or implied threats) because </w:t>
      </w:r>
      <w:r>
        <w:rPr>
          <w:rFonts w:ascii="Arial" w:hAnsi="Arial" w:cs="Arial"/>
          <w:sz w:val="20"/>
          <w:lang w:val="en-GB"/>
        </w:rPr>
        <w:t>a person (including a different person to the second person)</w:t>
      </w:r>
      <w:r w:rsidR="00D62B09" w:rsidRPr="00FB2DFE">
        <w:rPr>
          <w:rFonts w:ascii="Arial" w:hAnsi="Arial" w:cs="Arial"/>
          <w:sz w:val="20"/>
          <w:lang w:val="en-GB"/>
        </w:rPr>
        <w:t xml:space="preserve"> made</w:t>
      </w:r>
      <w:r>
        <w:rPr>
          <w:rFonts w:ascii="Arial" w:hAnsi="Arial" w:cs="Arial"/>
          <w:sz w:val="20"/>
          <w:lang w:val="en-GB"/>
        </w:rPr>
        <w:t xml:space="preserve"> or may make a</w:t>
      </w:r>
      <w:r w:rsidR="00D62B09" w:rsidRPr="00FB2DFE">
        <w:rPr>
          <w:rFonts w:ascii="Arial" w:hAnsi="Arial" w:cs="Arial"/>
          <w:sz w:val="20"/>
          <w:lang w:val="en-GB"/>
        </w:rPr>
        <w:t xml:space="preserve"> </w:t>
      </w:r>
      <w:r w:rsidR="00051099">
        <w:rPr>
          <w:rFonts w:ascii="Arial" w:hAnsi="Arial" w:cs="Arial"/>
          <w:sz w:val="20"/>
          <w:lang w:val="en-GB"/>
        </w:rPr>
        <w:t>D</w:t>
      </w:r>
      <w:r w:rsidR="00051099" w:rsidRPr="00FB2DFE">
        <w:rPr>
          <w:rFonts w:ascii="Arial" w:hAnsi="Arial" w:cs="Arial"/>
          <w:sz w:val="20"/>
          <w:lang w:val="en-GB"/>
        </w:rPr>
        <w:t xml:space="preserve">isclosure </w:t>
      </w:r>
      <w:r w:rsidR="00D62B09" w:rsidRPr="00FB2DFE">
        <w:rPr>
          <w:rFonts w:ascii="Arial" w:hAnsi="Arial" w:cs="Arial"/>
          <w:sz w:val="20"/>
          <w:lang w:val="en-GB"/>
        </w:rPr>
        <w:t>pursuant to Whistleblower Laws</w:t>
      </w:r>
      <w:r>
        <w:rPr>
          <w:rFonts w:ascii="Arial" w:hAnsi="Arial" w:cs="Arial"/>
          <w:sz w:val="20"/>
          <w:lang w:val="en-GB"/>
        </w:rPr>
        <w:t xml:space="preserve">, and the first person intends the second person to fear that the threat will be carried out or is reckless as to causing the second person such fear. </w:t>
      </w:r>
    </w:p>
    <w:p w14:paraId="0B4D36B1" w14:textId="77777777" w:rsidR="00D62B09" w:rsidRPr="00FB2DFE" w:rsidRDefault="00D62B09" w:rsidP="00D62B09">
      <w:pPr>
        <w:pStyle w:val="ListParagraph"/>
        <w:rPr>
          <w:rFonts w:cs="Arial"/>
          <w:sz w:val="20"/>
          <w:szCs w:val="22"/>
          <w:lang w:val="en-GB" w:eastAsia="en-US"/>
        </w:rPr>
      </w:pPr>
    </w:p>
    <w:p w14:paraId="2C37E650" w14:textId="5C546B38" w:rsidR="00D62B09" w:rsidRDefault="00D62B09" w:rsidP="00D62B09">
      <w:pPr>
        <w:pStyle w:val="ListParagraph"/>
        <w:ind w:left="0"/>
        <w:rPr>
          <w:rFonts w:cs="Arial"/>
          <w:sz w:val="20"/>
          <w:szCs w:val="22"/>
          <w:lang w:val="en-GB" w:eastAsia="en-US"/>
        </w:rPr>
      </w:pPr>
      <w:r w:rsidRPr="00FB2DFE">
        <w:rPr>
          <w:rFonts w:cs="Arial"/>
          <w:sz w:val="20"/>
          <w:szCs w:val="22"/>
          <w:lang w:val="en-GB" w:eastAsia="en-US"/>
        </w:rPr>
        <w:t>Where a person or company engages in breaches of these protections, significant fines apply and persons who are adversely affected may obtain compensation orders from a Court in relation to any detriment caused.</w:t>
      </w:r>
    </w:p>
    <w:p w14:paraId="2DA22C3F" w14:textId="77777777" w:rsidR="00AC17D0" w:rsidRPr="00FB2DFE" w:rsidRDefault="00AC17D0" w:rsidP="00D62B09">
      <w:pPr>
        <w:pStyle w:val="ListParagraph"/>
        <w:ind w:left="0"/>
        <w:rPr>
          <w:rFonts w:cs="Arial"/>
          <w:sz w:val="20"/>
          <w:szCs w:val="22"/>
          <w:lang w:val="en-GB" w:eastAsia="en-US"/>
        </w:rPr>
      </w:pPr>
    </w:p>
    <w:p w14:paraId="778B65DF" w14:textId="77777777" w:rsidR="00D62B09" w:rsidRPr="00FB2DFE" w:rsidRDefault="00D62B09" w:rsidP="00D62B09">
      <w:pPr>
        <w:pStyle w:val="ListParagraph"/>
        <w:ind w:left="0"/>
        <w:rPr>
          <w:rFonts w:cs="Arial"/>
          <w:sz w:val="20"/>
          <w:szCs w:val="22"/>
          <w:lang w:val="en-GB" w:eastAsia="en-US"/>
        </w:rPr>
      </w:pPr>
    </w:p>
    <w:p w14:paraId="3C029E9E" w14:textId="7235D176" w:rsidR="00D62B09" w:rsidRPr="00FB2DFE" w:rsidRDefault="004F53A6" w:rsidP="00B13AEB">
      <w:pPr>
        <w:pStyle w:val="Heading1"/>
        <w:numPr>
          <w:ilvl w:val="0"/>
          <w:numId w:val="3"/>
        </w:numPr>
        <w:spacing w:before="0" w:after="0" w:line="276" w:lineRule="auto"/>
        <w:jc w:val="both"/>
        <w:rPr>
          <w:rFonts w:ascii="Arial" w:hAnsi="Arial" w:cs="Arial"/>
          <w:b w:val="0"/>
          <w:color w:val="0070C0"/>
          <w:sz w:val="24"/>
          <w:szCs w:val="24"/>
        </w:rPr>
      </w:pPr>
      <w:r w:rsidRPr="00CE5F7A">
        <w:rPr>
          <w:rFonts w:ascii="Arial" w:hAnsi="Arial" w:cs="Arial"/>
          <w:b w:val="0"/>
          <w:color w:val="0070C0"/>
          <w:sz w:val="24"/>
          <w:szCs w:val="24"/>
        </w:rPr>
        <w:lastRenderedPageBreak/>
        <w:t>HOW TO MAKE A DISCLOSURE</w:t>
      </w:r>
    </w:p>
    <w:p w14:paraId="45ACB6AE" w14:textId="77777777" w:rsidR="00B13AEB" w:rsidRDefault="00B13AEB" w:rsidP="00D62B09">
      <w:pPr>
        <w:rPr>
          <w:rFonts w:ascii="Arial" w:hAnsi="Arial" w:cs="Arial"/>
          <w:sz w:val="20"/>
          <w:szCs w:val="22"/>
          <w:lang w:val="en-GB"/>
        </w:rPr>
      </w:pPr>
    </w:p>
    <w:p w14:paraId="4B8BF9FA" w14:textId="47CD2299" w:rsidR="00D62B09" w:rsidRPr="00FB2DFE" w:rsidRDefault="00A21783" w:rsidP="00B13AEB">
      <w:pPr>
        <w:spacing w:after="120"/>
        <w:rPr>
          <w:rFonts w:ascii="Arial" w:hAnsi="Arial" w:cs="Arial"/>
          <w:sz w:val="20"/>
          <w:szCs w:val="22"/>
          <w:lang w:val="en-GB"/>
        </w:rPr>
      </w:pPr>
      <w:r>
        <w:rPr>
          <w:rFonts w:ascii="Arial" w:hAnsi="Arial" w:cs="Arial"/>
          <w:sz w:val="20"/>
          <w:szCs w:val="22"/>
          <w:lang w:val="en-GB"/>
        </w:rPr>
        <w:t>A Discloser</w:t>
      </w:r>
      <w:r w:rsidRPr="00FB2DFE">
        <w:rPr>
          <w:rFonts w:ascii="Arial" w:hAnsi="Arial" w:cs="Arial"/>
          <w:sz w:val="20"/>
          <w:szCs w:val="22"/>
          <w:lang w:val="en-GB"/>
        </w:rPr>
        <w:t xml:space="preserve"> </w:t>
      </w:r>
      <w:r w:rsidR="00D62B09" w:rsidRPr="00FB2DFE">
        <w:rPr>
          <w:rFonts w:ascii="Arial" w:hAnsi="Arial" w:cs="Arial"/>
          <w:sz w:val="20"/>
          <w:szCs w:val="22"/>
          <w:lang w:val="en-GB"/>
        </w:rPr>
        <w:t xml:space="preserve">may </w:t>
      </w:r>
      <w:r w:rsidR="00051099">
        <w:rPr>
          <w:rFonts w:ascii="Arial" w:hAnsi="Arial" w:cs="Arial"/>
          <w:sz w:val="20"/>
          <w:szCs w:val="22"/>
          <w:lang w:val="en-GB"/>
        </w:rPr>
        <w:t>make a Disclosure</w:t>
      </w:r>
      <w:r w:rsidR="00D62B09" w:rsidRPr="00FB2DFE">
        <w:rPr>
          <w:rFonts w:ascii="Arial" w:hAnsi="Arial" w:cs="Arial"/>
          <w:sz w:val="20"/>
          <w:szCs w:val="22"/>
          <w:lang w:val="en-GB"/>
        </w:rPr>
        <w:t xml:space="preserve"> by </w:t>
      </w:r>
      <w:r w:rsidR="006B5C56">
        <w:rPr>
          <w:rFonts w:ascii="Arial" w:hAnsi="Arial" w:cs="Arial"/>
          <w:sz w:val="20"/>
          <w:szCs w:val="22"/>
          <w:lang w:val="en-GB"/>
        </w:rPr>
        <w:t xml:space="preserve">taking any </w:t>
      </w:r>
      <w:r w:rsidR="00D62B09" w:rsidRPr="00FB2DFE">
        <w:rPr>
          <w:rFonts w:ascii="Arial" w:hAnsi="Arial" w:cs="Arial"/>
          <w:sz w:val="20"/>
          <w:szCs w:val="22"/>
          <w:lang w:val="en-GB"/>
        </w:rPr>
        <w:t>of the following steps:</w:t>
      </w:r>
    </w:p>
    <w:p w14:paraId="162918CE" w14:textId="29F379A6" w:rsidR="00030898" w:rsidRPr="00AC17D0" w:rsidRDefault="00D62B09" w:rsidP="00B13AEB">
      <w:pPr>
        <w:pStyle w:val="Level1General"/>
        <w:rPr>
          <w:rFonts w:ascii="Arial" w:hAnsi="Arial" w:cs="Arial"/>
          <w:sz w:val="20"/>
          <w:lang w:val="en-GB"/>
        </w:rPr>
      </w:pPr>
      <w:r w:rsidRPr="00FB2DFE">
        <w:rPr>
          <w:rFonts w:ascii="Arial" w:hAnsi="Arial" w:cs="Arial"/>
          <w:sz w:val="20"/>
          <w:lang w:val="en-GB"/>
        </w:rPr>
        <w:t xml:space="preserve">Submit a </w:t>
      </w:r>
      <w:r w:rsidRPr="00AC17D0">
        <w:rPr>
          <w:rFonts w:ascii="Arial" w:hAnsi="Arial" w:cs="Arial"/>
          <w:sz w:val="20"/>
          <w:lang w:val="en-GB"/>
        </w:rPr>
        <w:t xml:space="preserve">written complaint or report and any relevant documentation </w:t>
      </w:r>
      <w:r w:rsidR="00051099" w:rsidRPr="00AC17D0">
        <w:rPr>
          <w:rFonts w:ascii="Arial" w:hAnsi="Arial" w:cs="Arial"/>
          <w:sz w:val="20"/>
          <w:lang w:val="en-GB"/>
        </w:rPr>
        <w:t>on the Disclosure</w:t>
      </w:r>
      <w:r w:rsidRPr="00AC17D0">
        <w:rPr>
          <w:rFonts w:ascii="Arial" w:hAnsi="Arial" w:cs="Arial"/>
          <w:sz w:val="20"/>
          <w:lang w:val="en-GB"/>
        </w:rPr>
        <w:t xml:space="preserve"> </w:t>
      </w:r>
      <w:r w:rsidR="00242755" w:rsidRPr="00AC17D0">
        <w:rPr>
          <w:rFonts w:ascii="Arial" w:hAnsi="Arial" w:cs="Arial"/>
          <w:sz w:val="20"/>
          <w:lang w:val="en-GB"/>
        </w:rPr>
        <w:t>to the</w:t>
      </w:r>
      <w:r w:rsidRPr="00AC17D0">
        <w:rPr>
          <w:rFonts w:ascii="Arial" w:hAnsi="Arial" w:cs="Arial"/>
          <w:sz w:val="20"/>
          <w:lang w:val="en-GB"/>
        </w:rPr>
        <w:t xml:space="preserve"> Whistleblowing Officer</w:t>
      </w:r>
      <w:r w:rsidR="00030898" w:rsidRPr="00AC17D0">
        <w:rPr>
          <w:rFonts w:ascii="Arial" w:hAnsi="Arial" w:cs="Arial"/>
          <w:sz w:val="20"/>
          <w:lang w:val="en-GB"/>
        </w:rPr>
        <w:t xml:space="preserve"> by way of any of the following:</w:t>
      </w:r>
    </w:p>
    <w:p w14:paraId="0F9A8BF6" w14:textId="734FF647" w:rsidR="009A5383" w:rsidRDefault="00030898" w:rsidP="00B13AEB">
      <w:pPr>
        <w:pStyle w:val="Level2General"/>
        <w:rPr>
          <w:rFonts w:ascii="Arial" w:hAnsi="Arial" w:cs="Arial"/>
          <w:sz w:val="20"/>
          <w:lang w:val="en-GB"/>
        </w:rPr>
      </w:pPr>
      <w:r w:rsidRPr="009A5383">
        <w:rPr>
          <w:rFonts w:ascii="Arial" w:hAnsi="Arial" w:cs="Arial"/>
          <w:sz w:val="20"/>
          <w:lang w:val="en-GB"/>
        </w:rPr>
        <w:t xml:space="preserve">By email </w:t>
      </w:r>
      <w:r w:rsidR="00BB79A3">
        <w:rPr>
          <w:rFonts w:ascii="Arial" w:hAnsi="Arial" w:cs="Arial"/>
          <w:sz w:val="20"/>
          <w:lang w:val="en-GB"/>
        </w:rPr>
        <w:t>to</w:t>
      </w:r>
      <w:r w:rsidRPr="009A5383">
        <w:rPr>
          <w:rFonts w:ascii="Arial" w:hAnsi="Arial" w:cs="Arial"/>
          <w:sz w:val="20"/>
          <w:lang w:val="en-GB"/>
        </w:rPr>
        <w:t xml:space="preserve"> </w:t>
      </w:r>
      <w:hyperlink r:id="rId11" w:history="1">
        <w:r w:rsidR="00B92190" w:rsidRPr="00637910">
          <w:rPr>
            <w:rStyle w:val="Hyperlink"/>
            <w:rFonts w:ascii="Arial" w:hAnsi="Arial" w:cs="Arial"/>
            <w:sz w:val="20"/>
            <w:lang w:val="en-GB"/>
          </w:rPr>
          <w:t>knair@abilityworks.com.au</w:t>
        </w:r>
      </w:hyperlink>
      <w:r w:rsidR="00B92190">
        <w:rPr>
          <w:rFonts w:ascii="Arial" w:hAnsi="Arial" w:cs="Arial"/>
          <w:sz w:val="20"/>
          <w:lang w:val="en-GB"/>
        </w:rPr>
        <w:t xml:space="preserve"> </w:t>
      </w:r>
    </w:p>
    <w:p w14:paraId="000F175C" w14:textId="31DCF693" w:rsidR="00030898" w:rsidRPr="009A5383" w:rsidRDefault="00030898" w:rsidP="00B13AEB">
      <w:pPr>
        <w:pStyle w:val="Level2General"/>
        <w:rPr>
          <w:rFonts w:ascii="Arial" w:hAnsi="Arial" w:cs="Arial"/>
          <w:sz w:val="20"/>
          <w:lang w:val="en-GB"/>
        </w:rPr>
      </w:pPr>
      <w:r w:rsidRPr="009A5383">
        <w:rPr>
          <w:rFonts w:ascii="Arial" w:hAnsi="Arial" w:cs="Arial"/>
          <w:sz w:val="20"/>
          <w:lang w:val="en-GB"/>
        </w:rPr>
        <w:t xml:space="preserve">By phone at </w:t>
      </w:r>
      <w:r w:rsidR="00B92190">
        <w:rPr>
          <w:rFonts w:ascii="Arial" w:hAnsi="Arial" w:cs="Arial"/>
          <w:sz w:val="20"/>
          <w:lang w:val="en-GB"/>
        </w:rPr>
        <w:t xml:space="preserve">0407 </w:t>
      </w:r>
      <w:r w:rsidR="00BB79A3">
        <w:rPr>
          <w:rFonts w:ascii="Arial" w:hAnsi="Arial" w:cs="Arial"/>
          <w:sz w:val="20"/>
          <w:lang w:val="en-GB"/>
        </w:rPr>
        <w:t>364 785</w:t>
      </w:r>
      <w:r w:rsidR="00BB79A3" w:rsidRPr="009A5383">
        <w:rPr>
          <w:rFonts w:ascii="Arial" w:hAnsi="Arial" w:cs="Arial"/>
          <w:sz w:val="20"/>
          <w:lang w:val="en-GB"/>
        </w:rPr>
        <w:t>.</w:t>
      </w:r>
    </w:p>
    <w:p w14:paraId="62FED5E7" w14:textId="4AE601A2" w:rsidR="00030898" w:rsidRPr="00AC17D0" w:rsidRDefault="00030898" w:rsidP="00B13AEB">
      <w:pPr>
        <w:pStyle w:val="Level2General"/>
        <w:rPr>
          <w:rFonts w:ascii="Arial" w:hAnsi="Arial" w:cs="Arial"/>
          <w:sz w:val="20"/>
          <w:lang w:val="en-GB"/>
        </w:rPr>
      </w:pPr>
      <w:r w:rsidRPr="00AC17D0">
        <w:rPr>
          <w:rFonts w:ascii="Arial" w:hAnsi="Arial" w:cs="Arial"/>
          <w:sz w:val="20"/>
          <w:lang w:val="en-GB"/>
        </w:rPr>
        <w:t xml:space="preserve">By post </w:t>
      </w:r>
      <w:r w:rsidR="00BB79A3">
        <w:rPr>
          <w:rFonts w:ascii="Arial" w:hAnsi="Arial" w:cs="Arial"/>
          <w:sz w:val="20"/>
          <w:lang w:val="en-GB"/>
        </w:rPr>
        <w:t>to</w:t>
      </w:r>
      <w:r w:rsidRPr="00AC17D0">
        <w:rPr>
          <w:rFonts w:ascii="Arial" w:hAnsi="Arial" w:cs="Arial"/>
          <w:sz w:val="20"/>
          <w:lang w:val="en-GB"/>
        </w:rPr>
        <w:t xml:space="preserve"> </w:t>
      </w:r>
      <w:r w:rsidR="00B92190">
        <w:rPr>
          <w:rFonts w:ascii="Arial" w:hAnsi="Arial" w:cs="Arial"/>
          <w:sz w:val="20"/>
          <w:lang w:val="en-GB"/>
        </w:rPr>
        <w:t xml:space="preserve">1 </w:t>
      </w:r>
      <w:proofErr w:type="spellStart"/>
      <w:r w:rsidR="00B92190">
        <w:rPr>
          <w:rFonts w:ascii="Arial" w:hAnsi="Arial" w:cs="Arial"/>
          <w:sz w:val="20"/>
          <w:lang w:val="en-GB"/>
        </w:rPr>
        <w:t>Yarra</w:t>
      </w:r>
      <w:proofErr w:type="spellEnd"/>
      <w:r w:rsidR="00B92190">
        <w:rPr>
          <w:rFonts w:ascii="Arial" w:hAnsi="Arial" w:cs="Arial"/>
          <w:sz w:val="20"/>
          <w:lang w:val="en-GB"/>
        </w:rPr>
        <w:t xml:space="preserve"> Boulevard, Kew 3101.</w:t>
      </w:r>
      <w:r w:rsidRPr="00AC17D0">
        <w:rPr>
          <w:rFonts w:ascii="Arial" w:hAnsi="Arial" w:cs="Arial"/>
          <w:sz w:val="20"/>
          <w:lang w:val="en-GB"/>
        </w:rPr>
        <w:t xml:space="preserve"> Please mark the envelope as "To the Whistleblowing Officer" to ensure it is only opened by the intended recipient; or</w:t>
      </w:r>
    </w:p>
    <w:p w14:paraId="62D4F864" w14:textId="0653F7B0" w:rsidR="00D62B09" w:rsidRPr="007D5849" w:rsidRDefault="00000000" w:rsidP="00CE5F7A">
      <w:pPr>
        <w:pStyle w:val="Level2General"/>
        <w:rPr>
          <w:rFonts w:ascii="Arial" w:hAnsi="Arial" w:cs="Arial"/>
          <w:sz w:val="20"/>
          <w:lang w:val="en-GB"/>
        </w:rPr>
      </w:pPr>
      <w:hyperlink r:id="rId12" w:history="1">
        <w:r w:rsidR="000227A8" w:rsidRPr="00461E9D">
          <w:rPr>
            <w:rStyle w:val="Hyperlink"/>
            <w:rFonts w:ascii="Arial" w:hAnsi="Arial" w:cs="Arial"/>
            <w:sz w:val="20"/>
            <w:lang w:val="en-GB"/>
          </w:rPr>
          <w:t>https://www.abilityworks.com.au/about/governance/</w:t>
        </w:r>
      </w:hyperlink>
      <w:r w:rsidR="000227A8">
        <w:rPr>
          <w:rFonts w:ascii="Arial" w:hAnsi="Arial" w:cs="Arial"/>
          <w:sz w:val="20"/>
          <w:lang w:val="en-GB"/>
        </w:rPr>
        <w:t xml:space="preserve"> </w:t>
      </w:r>
      <w:r w:rsidR="007F600A">
        <w:rPr>
          <w:rFonts w:ascii="Arial" w:hAnsi="Arial" w:cs="Arial"/>
          <w:sz w:val="20"/>
          <w:lang w:val="en-GB"/>
        </w:rPr>
        <w:t xml:space="preserve">scroll down the page to Whistleblower Policy </w:t>
      </w:r>
      <w:r w:rsidR="004C15D2">
        <w:rPr>
          <w:rFonts w:ascii="Arial" w:hAnsi="Arial" w:cs="Arial"/>
          <w:sz w:val="20"/>
          <w:lang w:val="en-GB"/>
        </w:rPr>
        <w:t xml:space="preserve">and Disclosure </w:t>
      </w:r>
    </w:p>
    <w:p w14:paraId="1F4A1189" w14:textId="60013FBD" w:rsidR="00D62B09" w:rsidRDefault="00D62B09" w:rsidP="00B13AEB">
      <w:pPr>
        <w:pStyle w:val="Level1General"/>
        <w:rPr>
          <w:rFonts w:ascii="Arial" w:hAnsi="Arial" w:cs="Arial"/>
          <w:sz w:val="20"/>
          <w:lang w:val="en-GB"/>
        </w:rPr>
      </w:pPr>
      <w:r w:rsidRPr="00AC17D0">
        <w:rPr>
          <w:rFonts w:ascii="Arial" w:hAnsi="Arial" w:cs="Arial"/>
          <w:sz w:val="20"/>
          <w:lang w:val="en-GB"/>
        </w:rPr>
        <w:t xml:space="preserve">If a Discloser has a concern with Step 1 (for example the Discloser reasonably believes that the </w:t>
      </w:r>
      <w:r w:rsidR="00030898" w:rsidRPr="00AC17D0">
        <w:rPr>
          <w:rFonts w:ascii="Arial" w:hAnsi="Arial" w:cs="Arial"/>
          <w:sz w:val="20"/>
          <w:lang w:val="en-GB"/>
        </w:rPr>
        <w:t>Whistleblowing Officer</w:t>
      </w:r>
      <w:r w:rsidRPr="00AC17D0">
        <w:rPr>
          <w:rFonts w:ascii="Arial" w:hAnsi="Arial" w:cs="Arial"/>
          <w:sz w:val="20"/>
          <w:lang w:val="en-GB"/>
        </w:rPr>
        <w:t xml:space="preserve"> is involved in the Protected Matters or the Discloser</w:t>
      </w:r>
      <w:r w:rsidRPr="00FB2DFE">
        <w:rPr>
          <w:rFonts w:ascii="Arial" w:hAnsi="Arial" w:cs="Arial"/>
          <w:sz w:val="20"/>
          <w:lang w:val="en-GB"/>
        </w:rPr>
        <w:t xml:space="preserve"> does not feel comfortable reporting it to </w:t>
      </w:r>
      <w:r w:rsidR="00030898">
        <w:rPr>
          <w:rFonts w:ascii="Arial" w:hAnsi="Arial" w:cs="Arial"/>
          <w:sz w:val="20"/>
          <w:lang w:val="en-GB"/>
        </w:rPr>
        <w:t>the Whistleblowing Officer</w:t>
      </w:r>
      <w:r w:rsidRPr="00FB2DFE">
        <w:rPr>
          <w:rFonts w:ascii="Arial" w:hAnsi="Arial" w:cs="Arial"/>
          <w:sz w:val="20"/>
          <w:lang w:val="en-GB"/>
        </w:rPr>
        <w:t xml:space="preserve"> for any other reason), then the Discloser may submit a report directly to </w:t>
      </w:r>
      <w:r w:rsidR="00030898">
        <w:rPr>
          <w:rFonts w:ascii="Arial" w:hAnsi="Arial" w:cs="Arial"/>
          <w:sz w:val="20"/>
          <w:lang w:val="en-GB"/>
        </w:rPr>
        <w:t>an officer or senior manager of the Company</w:t>
      </w:r>
      <w:r w:rsidRPr="00FB2DFE">
        <w:rPr>
          <w:rFonts w:ascii="Arial" w:hAnsi="Arial" w:cs="Arial"/>
          <w:sz w:val="20"/>
          <w:lang w:val="en-GB"/>
        </w:rPr>
        <w:t xml:space="preserve">. </w:t>
      </w:r>
    </w:p>
    <w:p w14:paraId="710759FD" w14:textId="1D06CA85" w:rsidR="00030898" w:rsidRDefault="00030898" w:rsidP="00B13AEB">
      <w:pPr>
        <w:pStyle w:val="Level1General"/>
        <w:spacing w:after="0"/>
        <w:rPr>
          <w:rFonts w:ascii="Arial" w:hAnsi="Arial" w:cs="Arial"/>
          <w:sz w:val="20"/>
          <w:lang w:val="en-GB"/>
        </w:rPr>
      </w:pPr>
      <w:r>
        <w:rPr>
          <w:rFonts w:ascii="Arial" w:hAnsi="Arial" w:cs="Arial"/>
          <w:sz w:val="20"/>
          <w:lang w:val="en-GB"/>
        </w:rPr>
        <w:t>The Discloser</w:t>
      </w:r>
      <w:r w:rsidR="00344BAE">
        <w:rPr>
          <w:rFonts w:ascii="Arial" w:hAnsi="Arial" w:cs="Arial"/>
          <w:sz w:val="20"/>
          <w:lang w:val="en-GB"/>
        </w:rPr>
        <w:t xml:space="preserve"> may alternatively disclose the matters to any other person identified in sections 6 and 7 (subject to the conditions outlined in section 7) above.</w:t>
      </w:r>
    </w:p>
    <w:p w14:paraId="080DA339" w14:textId="77777777" w:rsidR="00B13AEB" w:rsidRDefault="00B13AEB" w:rsidP="00B13AEB">
      <w:pPr>
        <w:pStyle w:val="Level1General"/>
        <w:numPr>
          <w:ilvl w:val="0"/>
          <w:numId w:val="0"/>
        </w:numPr>
        <w:spacing w:after="0"/>
        <w:rPr>
          <w:rFonts w:ascii="Arial" w:hAnsi="Arial" w:cs="Arial"/>
          <w:sz w:val="20"/>
          <w:lang w:val="en-GB"/>
        </w:rPr>
      </w:pPr>
    </w:p>
    <w:p w14:paraId="28941F11" w14:textId="0ECAF939" w:rsidR="000D4083" w:rsidRDefault="000D4083" w:rsidP="00B13AEB">
      <w:pPr>
        <w:pStyle w:val="Level1General"/>
        <w:numPr>
          <w:ilvl w:val="0"/>
          <w:numId w:val="0"/>
        </w:numPr>
        <w:spacing w:after="0"/>
        <w:rPr>
          <w:rFonts w:ascii="Arial" w:hAnsi="Arial" w:cs="Arial"/>
          <w:sz w:val="20"/>
          <w:lang w:val="en-GB"/>
        </w:rPr>
      </w:pPr>
      <w:r>
        <w:rPr>
          <w:rFonts w:ascii="Arial" w:hAnsi="Arial" w:cs="Arial"/>
          <w:sz w:val="20"/>
          <w:lang w:val="en-GB"/>
        </w:rPr>
        <w:t xml:space="preserve">If the Discloser wishes to make a </w:t>
      </w:r>
      <w:r w:rsidR="00EB7E78">
        <w:rPr>
          <w:rFonts w:ascii="Arial" w:hAnsi="Arial" w:cs="Arial"/>
          <w:sz w:val="20"/>
          <w:lang w:val="en-GB"/>
        </w:rPr>
        <w:t>D</w:t>
      </w:r>
      <w:r>
        <w:rPr>
          <w:rFonts w:ascii="Arial" w:hAnsi="Arial" w:cs="Arial"/>
          <w:sz w:val="20"/>
          <w:lang w:val="en-GB"/>
        </w:rPr>
        <w:t>isclosure anonymously, it is recommended that they provide a method by which two-way communication can be established (for example, an anonymised email address or mobile number).</w:t>
      </w:r>
    </w:p>
    <w:p w14:paraId="1BC7A95F" w14:textId="77777777" w:rsidR="00B13AEB" w:rsidRPr="00251C91" w:rsidRDefault="00B13AEB" w:rsidP="00B13AEB">
      <w:pPr>
        <w:pStyle w:val="Level1General"/>
        <w:numPr>
          <w:ilvl w:val="0"/>
          <w:numId w:val="0"/>
        </w:numPr>
        <w:spacing w:after="0"/>
        <w:rPr>
          <w:rFonts w:ascii="Arial" w:hAnsi="Arial" w:cs="Arial"/>
          <w:sz w:val="20"/>
          <w:lang w:val="en-GB"/>
        </w:rPr>
      </w:pPr>
    </w:p>
    <w:p w14:paraId="6B80EFCA" w14:textId="46CF6944" w:rsidR="004F53A6" w:rsidRDefault="004F53A6" w:rsidP="00CE5F7A">
      <w:pPr>
        <w:pStyle w:val="Heading1"/>
        <w:numPr>
          <w:ilvl w:val="0"/>
          <w:numId w:val="3"/>
        </w:numPr>
        <w:spacing w:before="0" w:after="0" w:line="276" w:lineRule="auto"/>
        <w:jc w:val="both"/>
        <w:rPr>
          <w:rFonts w:ascii="Arial" w:hAnsi="Arial" w:cs="Arial"/>
          <w:color w:val="0070C0"/>
          <w:sz w:val="24"/>
          <w:szCs w:val="24"/>
        </w:rPr>
      </w:pPr>
      <w:r w:rsidRPr="00FB2DFE">
        <w:rPr>
          <w:rFonts w:ascii="Arial" w:hAnsi="Arial" w:cs="Arial"/>
          <w:b w:val="0"/>
          <w:color w:val="0070C0"/>
          <w:sz w:val="24"/>
          <w:szCs w:val="24"/>
        </w:rPr>
        <w:t>INVESTIGATING</w:t>
      </w:r>
      <w:r>
        <w:rPr>
          <w:rFonts w:ascii="Arial" w:hAnsi="Arial" w:cs="Arial"/>
          <w:b w:val="0"/>
          <w:color w:val="0070C0"/>
          <w:sz w:val="24"/>
          <w:szCs w:val="24"/>
        </w:rPr>
        <w:t xml:space="preserve"> PROTECTED MATTERS</w:t>
      </w:r>
    </w:p>
    <w:p w14:paraId="778F7C40" w14:textId="2AF731F8" w:rsidR="00D62B09" w:rsidRDefault="00D62B09" w:rsidP="00D62B09">
      <w:pPr>
        <w:rPr>
          <w:rFonts w:ascii="Arial" w:hAnsi="Arial" w:cs="Arial"/>
          <w:b/>
          <w:bCs/>
          <w:sz w:val="20"/>
          <w:szCs w:val="22"/>
          <w:lang w:val="en-GB"/>
        </w:rPr>
      </w:pPr>
    </w:p>
    <w:p w14:paraId="07B801AC" w14:textId="2F477E15" w:rsidR="00327AC1" w:rsidRDefault="00D62B09" w:rsidP="00B13AEB">
      <w:pPr>
        <w:spacing w:after="120"/>
        <w:rPr>
          <w:rFonts w:ascii="Arial" w:hAnsi="Arial" w:cs="Arial"/>
          <w:sz w:val="20"/>
          <w:szCs w:val="22"/>
          <w:lang w:val="en-GB"/>
        </w:rPr>
      </w:pPr>
      <w:r w:rsidRPr="00FB2DFE">
        <w:rPr>
          <w:rFonts w:ascii="Arial" w:hAnsi="Arial" w:cs="Arial"/>
          <w:sz w:val="20"/>
          <w:szCs w:val="22"/>
        </w:rPr>
        <w:t>The Company</w:t>
      </w:r>
      <w:r w:rsidRPr="00FB2DFE">
        <w:rPr>
          <w:rFonts w:ascii="Arial" w:hAnsi="Arial" w:cs="Arial"/>
          <w:sz w:val="20"/>
          <w:szCs w:val="22"/>
          <w:lang w:val="en-GB"/>
        </w:rPr>
        <w:t xml:space="preserve"> will refer </w:t>
      </w:r>
      <w:r w:rsidR="00EB7E78">
        <w:rPr>
          <w:rFonts w:ascii="Arial" w:hAnsi="Arial" w:cs="Arial"/>
          <w:sz w:val="20"/>
          <w:szCs w:val="22"/>
          <w:lang w:val="en-GB"/>
        </w:rPr>
        <w:t>D</w:t>
      </w:r>
      <w:r w:rsidR="00324B1E">
        <w:rPr>
          <w:rFonts w:ascii="Arial" w:hAnsi="Arial" w:cs="Arial"/>
          <w:sz w:val="20"/>
          <w:szCs w:val="22"/>
          <w:lang w:val="en-GB"/>
        </w:rPr>
        <w:t>isclosures received under the Whistleblowing Laws</w:t>
      </w:r>
      <w:r w:rsidRPr="00FB2DFE">
        <w:rPr>
          <w:rFonts w:ascii="Arial" w:hAnsi="Arial" w:cs="Arial"/>
          <w:sz w:val="20"/>
          <w:szCs w:val="22"/>
          <w:lang w:val="en-GB"/>
        </w:rPr>
        <w:t xml:space="preserve"> to its Whistleblow</w:t>
      </w:r>
      <w:r w:rsidR="00035C2B">
        <w:rPr>
          <w:rFonts w:ascii="Arial" w:hAnsi="Arial" w:cs="Arial"/>
          <w:sz w:val="20"/>
          <w:szCs w:val="22"/>
          <w:lang w:val="en-GB"/>
        </w:rPr>
        <w:t>er</w:t>
      </w:r>
      <w:r w:rsidRPr="00FB2DFE">
        <w:rPr>
          <w:rFonts w:ascii="Arial" w:hAnsi="Arial" w:cs="Arial"/>
          <w:sz w:val="20"/>
          <w:szCs w:val="22"/>
          <w:lang w:val="en-GB"/>
        </w:rPr>
        <w:t xml:space="preserve"> Officer</w:t>
      </w:r>
      <w:r w:rsidR="00327AC1">
        <w:rPr>
          <w:rFonts w:ascii="Arial" w:hAnsi="Arial" w:cs="Arial"/>
          <w:sz w:val="20"/>
          <w:szCs w:val="22"/>
          <w:lang w:val="en-GB"/>
        </w:rPr>
        <w:t xml:space="preserve"> to:</w:t>
      </w:r>
    </w:p>
    <w:p w14:paraId="5EF93E69" w14:textId="7E0D876A" w:rsidR="00327AC1" w:rsidRDefault="00327AC1" w:rsidP="00CE5F7A">
      <w:pPr>
        <w:numPr>
          <w:ilvl w:val="0"/>
          <w:numId w:val="11"/>
        </w:numPr>
        <w:spacing w:after="120"/>
        <w:rPr>
          <w:rFonts w:ascii="Arial" w:hAnsi="Arial" w:cs="Arial"/>
          <w:sz w:val="20"/>
          <w:szCs w:val="22"/>
          <w:lang w:val="en-GB"/>
        </w:rPr>
      </w:pPr>
      <w:r>
        <w:rPr>
          <w:rFonts w:ascii="Arial" w:hAnsi="Arial" w:cs="Arial"/>
          <w:sz w:val="20"/>
          <w:szCs w:val="22"/>
          <w:lang w:val="en-GB"/>
        </w:rPr>
        <w:t>assess whether the Disclosure qualifies for protection; and</w:t>
      </w:r>
    </w:p>
    <w:p w14:paraId="6810E10C" w14:textId="5CD40BAB" w:rsidR="00327AC1" w:rsidRDefault="00327AC1" w:rsidP="00B13AEB">
      <w:pPr>
        <w:numPr>
          <w:ilvl w:val="0"/>
          <w:numId w:val="11"/>
        </w:numPr>
        <w:spacing w:after="120"/>
        <w:rPr>
          <w:rFonts w:ascii="Arial" w:hAnsi="Arial" w:cs="Arial"/>
          <w:sz w:val="20"/>
          <w:szCs w:val="22"/>
          <w:lang w:val="en-GB"/>
        </w:rPr>
      </w:pPr>
      <w:r>
        <w:rPr>
          <w:rFonts w:ascii="Arial" w:hAnsi="Arial" w:cs="Arial"/>
          <w:sz w:val="20"/>
          <w:szCs w:val="22"/>
          <w:lang w:val="en-GB"/>
        </w:rPr>
        <w:t>determine if an investigation is required</w:t>
      </w:r>
      <w:r w:rsidR="00EA0442">
        <w:rPr>
          <w:rFonts w:ascii="Arial" w:hAnsi="Arial" w:cs="Arial"/>
          <w:sz w:val="20"/>
          <w:szCs w:val="22"/>
          <w:lang w:val="en-GB"/>
        </w:rPr>
        <w:t xml:space="preserve"> (for example, if there is sufficient information to undertake an investigation</w:t>
      </w:r>
      <w:proofErr w:type="gramStart"/>
      <w:r w:rsidR="00EA0442">
        <w:rPr>
          <w:rFonts w:ascii="Arial" w:hAnsi="Arial" w:cs="Arial"/>
          <w:sz w:val="20"/>
          <w:szCs w:val="22"/>
          <w:lang w:val="en-GB"/>
        </w:rPr>
        <w:t>)</w:t>
      </w:r>
      <w:r>
        <w:rPr>
          <w:rFonts w:ascii="Arial" w:hAnsi="Arial" w:cs="Arial"/>
          <w:sz w:val="20"/>
          <w:szCs w:val="22"/>
          <w:lang w:val="en-GB"/>
        </w:rPr>
        <w:t>;</w:t>
      </w:r>
      <w:proofErr w:type="gramEnd"/>
      <w:r>
        <w:rPr>
          <w:rFonts w:ascii="Arial" w:hAnsi="Arial" w:cs="Arial"/>
          <w:sz w:val="20"/>
          <w:szCs w:val="22"/>
          <w:lang w:val="en-GB"/>
        </w:rPr>
        <w:t xml:space="preserve"> </w:t>
      </w:r>
    </w:p>
    <w:p w14:paraId="4DD088EB" w14:textId="35A25353" w:rsidR="004D2910" w:rsidRDefault="004D2910" w:rsidP="00CE5F7A">
      <w:pPr>
        <w:numPr>
          <w:ilvl w:val="0"/>
          <w:numId w:val="11"/>
        </w:numPr>
        <w:spacing w:after="120"/>
        <w:rPr>
          <w:rFonts w:ascii="Arial" w:hAnsi="Arial" w:cs="Arial"/>
          <w:sz w:val="20"/>
          <w:szCs w:val="22"/>
          <w:lang w:val="en-GB"/>
        </w:rPr>
      </w:pPr>
      <w:r>
        <w:rPr>
          <w:rFonts w:ascii="Arial" w:hAnsi="Arial" w:cs="Arial"/>
          <w:sz w:val="20"/>
          <w:szCs w:val="22"/>
          <w:lang w:val="en-GB"/>
        </w:rPr>
        <w:t xml:space="preserve">maintain contact with the Discloser (unless the Disclosure was made anonymously without a method of return contact) regarding the timeframe and </w:t>
      </w:r>
      <w:r w:rsidR="0080694F">
        <w:rPr>
          <w:rFonts w:ascii="Arial" w:hAnsi="Arial" w:cs="Arial"/>
          <w:sz w:val="20"/>
          <w:szCs w:val="22"/>
          <w:lang w:val="en-GB"/>
        </w:rPr>
        <w:t>regular updates on</w:t>
      </w:r>
      <w:r>
        <w:rPr>
          <w:rFonts w:ascii="Arial" w:hAnsi="Arial" w:cs="Arial"/>
          <w:sz w:val="20"/>
          <w:szCs w:val="22"/>
          <w:lang w:val="en-GB"/>
        </w:rPr>
        <w:t xml:space="preserve"> the investigation; and</w:t>
      </w:r>
    </w:p>
    <w:p w14:paraId="1AD55A39" w14:textId="344773F0" w:rsidR="00D62B09" w:rsidRDefault="00EF7EE8" w:rsidP="00CE5F7A">
      <w:pPr>
        <w:numPr>
          <w:ilvl w:val="0"/>
          <w:numId w:val="11"/>
        </w:numPr>
        <w:rPr>
          <w:rFonts w:ascii="Arial" w:hAnsi="Arial" w:cs="Arial"/>
          <w:sz w:val="20"/>
          <w:szCs w:val="22"/>
          <w:lang w:val="en-GB"/>
        </w:rPr>
      </w:pPr>
      <w:r>
        <w:rPr>
          <w:rFonts w:ascii="Arial" w:hAnsi="Arial" w:cs="Arial"/>
          <w:sz w:val="20"/>
          <w:szCs w:val="22"/>
          <w:lang w:val="en-GB"/>
        </w:rPr>
        <w:t xml:space="preserve">document and report the findings of the investigation to the Discloser. The method of doing so will depend on the nature of the Disclosure, and there may be circumstances where it is not appropriate to provide details of the outcome. </w:t>
      </w:r>
      <w:r w:rsidR="00D62B09" w:rsidRPr="00FB2DFE">
        <w:rPr>
          <w:rFonts w:ascii="Arial" w:hAnsi="Arial" w:cs="Arial"/>
          <w:sz w:val="20"/>
          <w:szCs w:val="22"/>
          <w:lang w:val="en-GB"/>
        </w:rPr>
        <w:t xml:space="preserve"> </w:t>
      </w:r>
    </w:p>
    <w:p w14:paraId="16DAA38B" w14:textId="706679B3" w:rsidR="00327AC1" w:rsidRDefault="00327AC1" w:rsidP="00D62B09">
      <w:pPr>
        <w:rPr>
          <w:rFonts w:ascii="Arial" w:hAnsi="Arial" w:cs="Arial"/>
          <w:sz w:val="20"/>
          <w:szCs w:val="22"/>
          <w:lang w:val="en-GB"/>
        </w:rPr>
      </w:pPr>
    </w:p>
    <w:p w14:paraId="56C0CC8B" w14:textId="12EC6EEE" w:rsidR="00D62B09" w:rsidRPr="00FB2DFE" w:rsidRDefault="00327AC1" w:rsidP="00D62B09">
      <w:pPr>
        <w:rPr>
          <w:rFonts w:ascii="Arial" w:hAnsi="Arial" w:cs="Arial"/>
          <w:sz w:val="20"/>
          <w:szCs w:val="22"/>
          <w:lang w:val="en-GB"/>
        </w:rPr>
      </w:pPr>
      <w:r>
        <w:rPr>
          <w:rFonts w:ascii="Arial" w:hAnsi="Arial" w:cs="Arial"/>
          <w:sz w:val="20"/>
          <w:szCs w:val="22"/>
          <w:lang w:val="en-GB"/>
        </w:rPr>
        <w:t>If appropriate, t</w:t>
      </w:r>
      <w:r w:rsidR="00D62B09" w:rsidRPr="00FB2DFE">
        <w:rPr>
          <w:rFonts w:ascii="Arial" w:hAnsi="Arial" w:cs="Arial"/>
          <w:sz w:val="20"/>
          <w:szCs w:val="22"/>
          <w:lang w:val="en-GB"/>
        </w:rPr>
        <w:t xml:space="preserve">he Whistleblowing Officer </w:t>
      </w:r>
      <w:r>
        <w:rPr>
          <w:rFonts w:ascii="Arial" w:hAnsi="Arial" w:cs="Arial"/>
          <w:sz w:val="20"/>
          <w:szCs w:val="22"/>
          <w:lang w:val="en-GB"/>
        </w:rPr>
        <w:t>may</w:t>
      </w:r>
      <w:r w:rsidRPr="00FB2DFE">
        <w:rPr>
          <w:rFonts w:ascii="Arial" w:hAnsi="Arial" w:cs="Arial"/>
          <w:sz w:val="20"/>
          <w:szCs w:val="22"/>
          <w:lang w:val="en-GB"/>
        </w:rPr>
        <w:t xml:space="preserve"> </w:t>
      </w:r>
      <w:r w:rsidR="00D62B09" w:rsidRPr="00FB2DFE">
        <w:rPr>
          <w:rFonts w:ascii="Arial" w:hAnsi="Arial" w:cs="Arial"/>
          <w:sz w:val="20"/>
          <w:szCs w:val="22"/>
          <w:lang w:val="en-GB"/>
        </w:rPr>
        <w:t>investigate the relevant matters in a manner compliant with the confidentiality obligations outlined in Section 8 of this policy.</w:t>
      </w:r>
    </w:p>
    <w:p w14:paraId="3D73D38D" w14:textId="77777777" w:rsidR="00D62B09" w:rsidRPr="00FB2DFE" w:rsidRDefault="00D62B09" w:rsidP="00D62B09">
      <w:pPr>
        <w:rPr>
          <w:rFonts w:ascii="Arial" w:hAnsi="Arial" w:cs="Arial"/>
          <w:sz w:val="20"/>
          <w:szCs w:val="22"/>
          <w:lang w:val="en-GB"/>
        </w:rPr>
      </w:pPr>
    </w:p>
    <w:p w14:paraId="1F87A702" w14:textId="77777777" w:rsidR="00D62B09" w:rsidRDefault="00D62B09" w:rsidP="00B13AEB">
      <w:pPr>
        <w:spacing w:after="120"/>
        <w:rPr>
          <w:rFonts w:ascii="Arial" w:hAnsi="Arial" w:cs="Arial"/>
          <w:sz w:val="20"/>
          <w:szCs w:val="22"/>
          <w:lang w:val="en-GB"/>
        </w:rPr>
      </w:pPr>
      <w:r w:rsidRPr="00FB2DFE">
        <w:rPr>
          <w:rFonts w:ascii="Arial" w:hAnsi="Arial" w:cs="Arial"/>
          <w:sz w:val="20"/>
          <w:szCs w:val="22"/>
          <w:lang w:val="en-GB"/>
        </w:rPr>
        <w:t>The Whistleblowing Officer may alternatively:</w:t>
      </w:r>
    </w:p>
    <w:p w14:paraId="321EC8F3" w14:textId="136850DE" w:rsidR="00D62B09" w:rsidRDefault="00D62B09" w:rsidP="00B13AEB">
      <w:pPr>
        <w:numPr>
          <w:ilvl w:val="0"/>
          <w:numId w:val="11"/>
        </w:numPr>
        <w:spacing w:after="120"/>
        <w:rPr>
          <w:rFonts w:ascii="Arial" w:hAnsi="Arial" w:cs="Arial"/>
          <w:sz w:val="20"/>
          <w:szCs w:val="22"/>
          <w:lang w:val="en-GB"/>
        </w:rPr>
      </w:pPr>
      <w:r w:rsidRPr="00FB2DFE">
        <w:rPr>
          <w:rFonts w:ascii="Arial" w:hAnsi="Arial" w:cs="Arial"/>
          <w:sz w:val="20"/>
          <w:szCs w:val="22"/>
          <w:lang w:val="en-GB"/>
        </w:rPr>
        <w:t xml:space="preserve">appoint an appropriately qualified and impartial person or entity to investigate the </w:t>
      </w:r>
      <w:r w:rsidR="00EB7E78">
        <w:rPr>
          <w:rFonts w:ascii="Arial" w:hAnsi="Arial" w:cs="Arial"/>
          <w:sz w:val="20"/>
          <w:szCs w:val="22"/>
          <w:lang w:val="en-GB"/>
        </w:rPr>
        <w:t>Disclosure</w:t>
      </w:r>
      <w:r w:rsidRPr="00FB2DFE">
        <w:rPr>
          <w:rFonts w:ascii="Arial" w:hAnsi="Arial" w:cs="Arial"/>
          <w:sz w:val="20"/>
          <w:szCs w:val="22"/>
          <w:lang w:val="en-GB"/>
        </w:rPr>
        <w:t>; or</w:t>
      </w:r>
    </w:p>
    <w:p w14:paraId="620FE838" w14:textId="23F3152A" w:rsidR="00D62B09" w:rsidRPr="00FB2DFE" w:rsidRDefault="00D62B09" w:rsidP="00D62B09">
      <w:pPr>
        <w:numPr>
          <w:ilvl w:val="0"/>
          <w:numId w:val="11"/>
        </w:numPr>
        <w:rPr>
          <w:rFonts w:ascii="Arial" w:hAnsi="Arial" w:cs="Arial"/>
          <w:sz w:val="20"/>
          <w:szCs w:val="22"/>
          <w:lang w:val="en-GB"/>
        </w:rPr>
      </w:pPr>
      <w:r w:rsidRPr="00FB2DFE">
        <w:rPr>
          <w:rFonts w:ascii="Arial" w:hAnsi="Arial" w:cs="Arial"/>
          <w:sz w:val="20"/>
          <w:szCs w:val="22"/>
          <w:lang w:val="en-GB"/>
        </w:rPr>
        <w:t xml:space="preserve">refer </w:t>
      </w:r>
      <w:r w:rsidR="00EB7E78">
        <w:rPr>
          <w:rFonts w:ascii="Arial" w:hAnsi="Arial" w:cs="Arial"/>
          <w:sz w:val="20"/>
          <w:szCs w:val="22"/>
          <w:lang w:val="en-GB"/>
        </w:rPr>
        <w:t>the Disclosure</w:t>
      </w:r>
      <w:r w:rsidRPr="00FB2DFE">
        <w:rPr>
          <w:rFonts w:ascii="Arial" w:hAnsi="Arial" w:cs="Arial"/>
          <w:sz w:val="20"/>
          <w:szCs w:val="22"/>
          <w:lang w:val="en-GB"/>
        </w:rPr>
        <w:t xml:space="preserve"> directly to ASIC, APRA or the Australian Federal Police.</w:t>
      </w:r>
    </w:p>
    <w:p w14:paraId="174C934C" w14:textId="77777777" w:rsidR="00D62B09" w:rsidRPr="00FB2DFE" w:rsidRDefault="00D62B09" w:rsidP="00D62B09">
      <w:pPr>
        <w:rPr>
          <w:rFonts w:ascii="Arial" w:hAnsi="Arial" w:cs="Arial"/>
          <w:sz w:val="20"/>
          <w:szCs w:val="22"/>
          <w:lang w:val="en-GB"/>
        </w:rPr>
      </w:pPr>
    </w:p>
    <w:p w14:paraId="6FBB941D" w14:textId="77777777" w:rsidR="00D62B09" w:rsidRDefault="00D62B09" w:rsidP="00B13AEB">
      <w:pPr>
        <w:spacing w:after="120"/>
        <w:rPr>
          <w:rFonts w:ascii="Arial" w:hAnsi="Arial" w:cs="Arial"/>
          <w:sz w:val="20"/>
          <w:szCs w:val="22"/>
          <w:lang w:val="en-GB"/>
        </w:rPr>
      </w:pPr>
      <w:r w:rsidRPr="00FB2DFE">
        <w:rPr>
          <w:rFonts w:ascii="Arial" w:hAnsi="Arial" w:cs="Arial"/>
          <w:sz w:val="20"/>
          <w:szCs w:val="22"/>
          <w:lang w:val="en-GB"/>
        </w:rPr>
        <w:t>Whilst every investigation process will differ according to the relevant circumstances, the Whistleblowing Officer will ordinarily ensure that appropriate enquiries are made to determine whether:</w:t>
      </w:r>
    </w:p>
    <w:p w14:paraId="0A2DFDA5" w14:textId="77777777" w:rsidR="00D62B09" w:rsidRDefault="00D62B09" w:rsidP="00B13AEB">
      <w:pPr>
        <w:numPr>
          <w:ilvl w:val="0"/>
          <w:numId w:val="22"/>
        </w:numPr>
        <w:spacing w:after="120"/>
        <w:rPr>
          <w:rFonts w:ascii="Arial" w:hAnsi="Arial" w:cs="Arial"/>
          <w:sz w:val="20"/>
          <w:lang w:val="en-GB"/>
        </w:rPr>
      </w:pPr>
      <w:r w:rsidRPr="00FB2DFE">
        <w:rPr>
          <w:rFonts w:ascii="Arial" w:hAnsi="Arial" w:cs="Arial"/>
          <w:sz w:val="20"/>
          <w:lang w:val="en-GB"/>
        </w:rPr>
        <w:t>the allegations are substantiated; and</w:t>
      </w:r>
    </w:p>
    <w:p w14:paraId="21686601" w14:textId="4D7ADF82" w:rsidR="00D62B09" w:rsidRDefault="00D62B09" w:rsidP="00B13AEB">
      <w:pPr>
        <w:numPr>
          <w:ilvl w:val="0"/>
          <w:numId w:val="22"/>
        </w:numPr>
        <w:rPr>
          <w:rFonts w:ascii="Arial" w:hAnsi="Arial" w:cs="Arial"/>
          <w:sz w:val="20"/>
          <w:lang w:val="en-GB"/>
        </w:rPr>
      </w:pPr>
      <w:r w:rsidRPr="00FB2DFE">
        <w:rPr>
          <w:rFonts w:ascii="Arial" w:hAnsi="Arial" w:cs="Arial"/>
          <w:sz w:val="20"/>
          <w:lang w:val="en-GB"/>
        </w:rPr>
        <w:lastRenderedPageBreak/>
        <w:t xml:space="preserve">responsive action needs to be taken </w:t>
      </w:r>
      <w:proofErr w:type="gramStart"/>
      <w:r w:rsidRPr="00FB2DFE">
        <w:rPr>
          <w:rFonts w:ascii="Arial" w:hAnsi="Arial" w:cs="Arial"/>
          <w:sz w:val="20"/>
          <w:lang w:val="en-GB"/>
        </w:rPr>
        <w:t>in order to</w:t>
      </w:r>
      <w:proofErr w:type="gramEnd"/>
      <w:r w:rsidRPr="00FB2DFE">
        <w:rPr>
          <w:rFonts w:ascii="Arial" w:hAnsi="Arial" w:cs="Arial"/>
          <w:sz w:val="20"/>
          <w:lang w:val="en-GB"/>
        </w:rPr>
        <w:t xml:space="preserve"> address any established misconduct or other improper state of affairs.</w:t>
      </w:r>
    </w:p>
    <w:p w14:paraId="7DDD5CFF" w14:textId="77777777" w:rsidR="00F46704" w:rsidRDefault="00F46704" w:rsidP="00CE5F7A">
      <w:pPr>
        <w:ind w:left="720"/>
        <w:rPr>
          <w:rFonts w:ascii="Arial" w:hAnsi="Arial" w:cs="Arial"/>
          <w:sz w:val="20"/>
          <w:lang w:val="en-GB"/>
        </w:rPr>
      </w:pPr>
    </w:p>
    <w:p w14:paraId="4EB1045A" w14:textId="3B21DCF7" w:rsidR="00F46704" w:rsidRDefault="00F46704" w:rsidP="00CE5F7A">
      <w:pPr>
        <w:rPr>
          <w:rFonts w:ascii="Arial" w:hAnsi="Arial" w:cs="Arial"/>
          <w:sz w:val="20"/>
          <w:lang w:val="en-GB"/>
        </w:rPr>
      </w:pPr>
      <w:r>
        <w:rPr>
          <w:rFonts w:ascii="Arial" w:hAnsi="Arial" w:cs="Arial"/>
          <w:sz w:val="20"/>
          <w:lang w:val="en-GB"/>
        </w:rPr>
        <w:t xml:space="preserve">In the event that the Whistleblowing Officer is not an appropriate person to investigate the matter (for example, if the Whistleblowing Officer is the Discloser or the subject of the </w:t>
      </w:r>
      <w:r w:rsidR="00EB7E78">
        <w:rPr>
          <w:rFonts w:ascii="Arial" w:hAnsi="Arial" w:cs="Arial"/>
          <w:sz w:val="20"/>
          <w:lang w:val="en-GB"/>
        </w:rPr>
        <w:t>D</w:t>
      </w:r>
      <w:r>
        <w:rPr>
          <w:rFonts w:ascii="Arial" w:hAnsi="Arial" w:cs="Arial"/>
          <w:sz w:val="20"/>
          <w:lang w:val="en-GB"/>
        </w:rPr>
        <w:t xml:space="preserve">isclosure), an appropriate senior manager or officer of the Company will assume the responsibilities under this section.  </w:t>
      </w:r>
    </w:p>
    <w:p w14:paraId="3D1DFDA5" w14:textId="77777777" w:rsidR="00D62B09" w:rsidRPr="00FB2DFE" w:rsidRDefault="00D62B09" w:rsidP="00D62B09">
      <w:pPr>
        <w:ind w:left="720"/>
        <w:rPr>
          <w:rFonts w:ascii="Arial" w:hAnsi="Arial" w:cs="Arial"/>
          <w:sz w:val="20"/>
          <w:lang w:val="en-GB"/>
        </w:rPr>
      </w:pPr>
    </w:p>
    <w:p w14:paraId="42986F25" w14:textId="77777777" w:rsidR="00D62B09" w:rsidRPr="00FB2DFE" w:rsidRDefault="00D62B09" w:rsidP="00B13AEB">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SUPPORTING WHISTLEBLOWERS, PROVIDING FAIR TREATMENT AND PROTECTION FROM DETRIMENT</w:t>
      </w:r>
    </w:p>
    <w:p w14:paraId="1327ED6F" w14:textId="77777777" w:rsidR="00B13AEB" w:rsidRDefault="00B13AEB" w:rsidP="00D62B09">
      <w:pPr>
        <w:rPr>
          <w:rFonts w:ascii="Arial" w:hAnsi="Arial" w:cs="Arial"/>
          <w:sz w:val="20"/>
          <w:szCs w:val="22"/>
        </w:rPr>
      </w:pPr>
    </w:p>
    <w:p w14:paraId="03795A7E" w14:textId="2E15BE07" w:rsidR="00C65646" w:rsidRDefault="00F46704" w:rsidP="00B13AEB">
      <w:pPr>
        <w:spacing w:after="120"/>
        <w:rPr>
          <w:rFonts w:ascii="Arial" w:hAnsi="Arial" w:cs="Arial"/>
          <w:sz w:val="20"/>
          <w:szCs w:val="22"/>
        </w:rPr>
      </w:pPr>
      <w:r>
        <w:rPr>
          <w:rFonts w:ascii="Arial" w:hAnsi="Arial" w:cs="Arial"/>
          <w:sz w:val="20"/>
          <w:szCs w:val="22"/>
        </w:rPr>
        <w:t xml:space="preserve">The </w:t>
      </w:r>
      <w:proofErr w:type="spellStart"/>
      <w:r>
        <w:rPr>
          <w:rFonts w:ascii="Arial" w:hAnsi="Arial" w:cs="Arial"/>
          <w:sz w:val="20"/>
          <w:szCs w:val="22"/>
        </w:rPr>
        <w:t>Whistleblower</w:t>
      </w:r>
      <w:proofErr w:type="spellEnd"/>
      <w:r>
        <w:rPr>
          <w:rFonts w:ascii="Arial" w:hAnsi="Arial" w:cs="Arial"/>
          <w:sz w:val="20"/>
          <w:szCs w:val="22"/>
        </w:rPr>
        <w:t xml:space="preserve"> Laws provides protections for Disclosers</w:t>
      </w:r>
      <w:r w:rsidR="00EB7E78">
        <w:rPr>
          <w:rFonts w:ascii="Arial" w:hAnsi="Arial" w:cs="Arial"/>
          <w:sz w:val="20"/>
          <w:szCs w:val="22"/>
        </w:rPr>
        <w:t xml:space="preserve"> who make Disclosures, including</w:t>
      </w:r>
      <w:r w:rsidR="00C65646">
        <w:rPr>
          <w:rFonts w:ascii="Arial" w:hAnsi="Arial" w:cs="Arial"/>
          <w:sz w:val="20"/>
          <w:szCs w:val="22"/>
        </w:rPr>
        <w:t>:</w:t>
      </w:r>
    </w:p>
    <w:p w14:paraId="3AB6417C" w14:textId="5A150E6D" w:rsidR="00C65646" w:rsidRPr="00C65646" w:rsidRDefault="00C65646" w:rsidP="00B13AEB">
      <w:pPr>
        <w:numPr>
          <w:ilvl w:val="0"/>
          <w:numId w:val="23"/>
        </w:numPr>
        <w:spacing w:after="120"/>
        <w:rPr>
          <w:rFonts w:ascii="Arial" w:hAnsi="Arial" w:cs="Arial"/>
          <w:bCs/>
          <w:sz w:val="20"/>
          <w:szCs w:val="22"/>
        </w:rPr>
      </w:pPr>
      <w:r w:rsidRPr="00C65646">
        <w:rPr>
          <w:rFonts w:ascii="Arial" w:hAnsi="Arial" w:cs="Arial"/>
          <w:bCs/>
          <w:sz w:val="20"/>
          <w:szCs w:val="22"/>
        </w:rPr>
        <w:t>identity protection (confidentiality</w:t>
      </w:r>
      <w:proofErr w:type="gramStart"/>
      <w:r w:rsidRPr="00C65646">
        <w:rPr>
          <w:rFonts w:ascii="Arial" w:hAnsi="Arial" w:cs="Arial"/>
          <w:bCs/>
          <w:sz w:val="20"/>
          <w:szCs w:val="22"/>
        </w:rPr>
        <w:t>);</w:t>
      </w:r>
      <w:proofErr w:type="gramEnd"/>
    </w:p>
    <w:p w14:paraId="7CFB1313" w14:textId="22D3B2C0" w:rsidR="00C65646" w:rsidRPr="00C65646" w:rsidRDefault="00C65646" w:rsidP="00B13AEB">
      <w:pPr>
        <w:numPr>
          <w:ilvl w:val="0"/>
          <w:numId w:val="23"/>
        </w:numPr>
        <w:spacing w:after="120"/>
        <w:rPr>
          <w:rFonts w:ascii="Arial" w:hAnsi="Arial" w:cs="Arial"/>
          <w:bCs/>
          <w:sz w:val="20"/>
          <w:szCs w:val="22"/>
        </w:rPr>
      </w:pPr>
      <w:r w:rsidRPr="00C65646">
        <w:rPr>
          <w:rFonts w:ascii="Arial" w:hAnsi="Arial" w:cs="Arial"/>
          <w:bCs/>
          <w:sz w:val="20"/>
          <w:szCs w:val="22"/>
        </w:rPr>
        <w:t xml:space="preserve">protection from detrimental acts or </w:t>
      </w:r>
      <w:proofErr w:type="gramStart"/>
      <w:r w:rsidRPr="00C65646">
        <w:rPr>
          <w:rFonts w:ascii="Arial" w:hAnsi="Arial" w:cs="Arial"/>
          <w:bCs/>
          <w:sz w:val="20"/>
          <w:szCs w:val="22"/>
        </w:rPr>
        <w:t>omissions;</w:t>
      </w:r>
      <w:proofErr w:type="gramEnd"/>
    </w:p>
    <w:p w14:paraId="4717C8B9" w14:textId="65078F28" w:rsidR="00C65646" w:rsidRPr="00C65646" w:rsidRDefault="00C65646" w:rsidP="00B13AEB">
      <w:pPr>
        <w:numPr>
          <w:ilvl w:val="0"/>
          <w:numId w:val="23"/>
        </w:numPr>
        <w:spacing w:after="120"/>
        <w:rPr>
          <w:rFonts w:ascii="Arial" w:hAnsi="Arial" w:cs="Arial"/>
          <w:bCs/>
          <w:sz w:val="20"/>
          <w:szCs w:val="22"/>
        </w:rPr>
      </w:pPr>
      <w:r w:rsidRPr="00C65646">
        <w:rPr>
          <w:rFonts w:ascii="Arial" w:hAnsi="Arial" w:cs="Arial"/>
          <w:bCs/>
          <w:sz w:val="20"/>
          <w:szCs w:val="22"/>
        </w:rPr>
        <w:t>compensation and remedies; and</w:t>
      </w:r>
    </w:p>
    <w:p w14:paraId="2114E6B6" w14:textId="1B691F8D" w:rsidR="00F46704" w:rsidRPr="00C65646" w:rsidRDefault="00C65646" w:rsidP="00B13AEB">
      <w:pPr>
        <w:numPr>
          <w:ilvl w:val="0"/>
          <w:numId w:val="23"/>
        </w:numPr>
        <w:rPr>
          <w:rFonts w:ascii="Arial" w:hAnsi="Arial" w:cs="Arial"/>
          <w:bCs/>
          <w:sz w:val="20"/>
          <w:szCs w:val="22"/>
        </w:rPr>
      </w:pPr>
      <w:r w:rsidRPr="00C65646">
        <w:rPr>
          <w:rFonts w:ascii="Arial" w:hAnsi="Arial" w:cs="Arial"/>
          <w:bCs/>
          <w:sz w:val="20"/>
          <w:szCs w:val="22"/>
        </w:rPr>
        <w:t>civil, criminal and administrative liability protection.</w:t>
      </w:r>
    </w:p>
    <w:p w14:paraId="3A9F4DAF" w14:textId="77777777" w:rsidR="00EB7E78" w:rsidRDefault="00EB7E78" w:rsidP="00D62B09">
      <w:pPr>
        <w:rPr>
          <w:rFonts w:ascii="Arial" w:hAnsi="Arial" w:cs="Arial"/>
          <w:sz w:val="20"/>
          <w:szCs w:val="22"/>
        </w:rPr>
      </w:pPr>
    </w:p>
    <w:p w14:paraId="253AE6AE" w14:textId="273ADAB3" w:rsidR="00D62B09" w:rsidRPr="002023B1" w:rsidRDefault="00D62B09" w:rsidP="00B13AEB">
      <w:pPr>
        <w:spacing w:after="120"/>
        <w:rPr>
          <w:rFonts w:ascii="Arial" w:hAnsi="Arial" w:cs="Arial"/>
          <w:b/>
          <w:sz w:val="20"/>
          <w:szCs w:val="22"/>
          <w:lang w:val="en-GB"/>
        </w:rPr>
      </w:pPr>
      <w:r w:rsidRPr="00FB2DFE">
        <w:rPr>
          <w:rFonts w:ascii="Arial" w:hAnsi="Arial" w:cs="Arial"/>
          <w:sz w:val="20"/>
          <w:szCs w:val="22"/>
        </w:rPr>
        <w:t>The Company</w:t>
      </w:r>
      <w:r w:rsidRPr="00FB2DFE">
        <w:rPr>
          <w:rFonts w:ascii="Arial" w:hAnsi="Arial" w:cs="Arial"/>
          <w:sz w:val="20"/>
          <w:szCs w:val="22"/>
          <w:lang w:val="en-GB"/>
        </w:rPr>
        <w:t xml:space="preserve"> </w:t>
      </w:r>
      <w:r w:rsidR="007139E5">
        <w:rPr>
          <w:rFonts w:ascii="Arial" w:hAnsi="Arial" w:cs="Arial"/>
          <w:sz w:val="20"/>
          <w:szCs w:val="22"/>
          <w:lang w:val="en-GB"/>
        </w:rPr>
        <w:t xml:space="preserve">will </w:t>
      </w:r>
      <w:r w:rsidRPr="00FB2DFE">
        <w:rPr>
          <w:rFonts w:ascii="Arial" w:hAnsi="Arial" w:cs="Arial"/>
          <w:sz w:val="20"/>
          <w:szCs w:val="22"/>
          <w:lang w:val="en-GB"/>
        </w:rPr>
        <w:t xml:space="preserve">support Disclosers making </w:t>
      </w:r>
      <w:r w:rsidR="007139E5">
        <w:rPr>
          <w:rFonts w:ascii="Arial" w:hAnsi="Arial" w:cs="Arial"/>
          <w:sz w:val="20"/>
          <w:szCs w:val="22"/>
          <w:lang w:val="en-GB"/>
        </w:rPr>
        <w:t>D</w:t>
      </w:r>
      <w:r w:rsidR="007139E5" w:rsidRPr="00FB2DFE">
        <w:rPr>
          <w:rFonts w:ascii="Arial" w:hAnsi="Arial" w:cs="Arial"/>
          <w:sz w:val="20"/>
          <w:szCs w:val="22"/>
          <w:lang w:val="en-GB"/>
        </w:rPr>
        <w:t xml:space="preserve">isclosures </w:t>
      </w:r>
      <w:r w:rsidR="00EF7EE8">
        <w:rPr>
          <w:rFonts w:ascii="Arial" w:hAnsi="Arial" w:cs="Arial"/>
          <w:sz w:val="20"/>
          <w:szCs w:val="22"/>
          <w:lang w:val="en-GB"/>
        </w:rPr>
        <w:t xml:space="preserve">and persons named in Disclosures </w:t>
      </w:r>
      <w:r w:rsidRPr="00FB2DFE">
        <w:rPr>
          <w:rFonts w:ascii="Arial" w:hAnsi="Arial" w:cs="Arial"/>
          <w:sz w:val="20"/>
          <w:szCs w:val="22"/>
          <w:lang w:val="en-GB"/>
        </w:rPr>
        <w:t>to promote fair treatment and protect them from detriment</w:t>
      </w:r>
      <w:r w:rsidR="007139E5">
        <w:rPr>
          <w:rFonts w:ascii="Arial" w:hAnsi="Arial" w:cs="Arial"/>
          <w:sz w:val="20"/>
          <w:szCs w:val="22"/>
          <w:lang w:val="en-GB"/>
        </w:rPr>
        <w:t>, by:</w:t>
      </w:r>
      <w:r w:rsidRPr="00FB2DFE">
        <w:rPr>
          <w:rFonts w:ascii="Arial" w:hAnsi="Arial" w:cs="Arial"/>
          <w:sz w:val="20"/>
          <w:szCs w:val="22"/>
          <w:lang w:val="en-GB"/>
        </w:rPr>
        <w:t xml:space="preserve"> </w:t>
      </w:r>
    </w:p>
    <w:p w14:paraId="0DAD3315" w14:textId="41DB9160" w:rsidR="00D62B09" w:rsidRPr="00CE5F7A" w:rsidRDefault="00D62B09" w:rsidP="00B13AEB">
      <w:pPr>
        <w:numPr>
          <w:ilvl w:val="0"/>
          <w:numId w:val="24"/>
        </w:numPr>
        <w:spacing w:after="120"/>
        <w:rPr>
          <w:rFonts w:ascii="Arial" w:hAnsi="Arial" w:cs="Arial"/>
          <w:bCs/>
          <w:sz w:val="20"/>
          <w:szCs w:val="22"/>
        </w:rPr>
      </w:pPr>
      <w:r w:rsidRPr="00CE5F7A">
        <w:rPr>
          <w:rFonts w:ascii="Arial" w:hAnsi="Arial" w:cs="Arial"/>
          <w:bCs/>
          <w:sz w:val="20"/>
          <w:szCs w:val="22"/>
        </w:rPr>
        <w:t xml:space="preserve">Providing access to </w:t>
      </w:r>
      <w:r w:rsidR="007139E5" w:rsidRPr="00CE5F7A">
        <w:rPr>
          <w:rFonts w:ascii="Arial" w:hAnsi="Arial" w:cs="Arial"/>
          <w:bCs/>
          <w:sz w:val="20"/>
          <w:szCs w:val="22"/>
        </w:rPr>
        <w:t xml:space="preserve">confidential </w:t>
      </w:r>
      <w:r w:rsidRPr="00CE5F7A">
        <w:rPr>
          <w:rFonts w:ascii="Arial" w:hAnsi="Arial" w:cs="Arial"/>
          <w:bCs/>
          <w:sz w:val="20"/>
          <w:szCs w:val="22"/>
        </w:rPr>
        <w:t>EAP counselling services to all Disclosers</w:t>
      </w:r>
      <w:r w:rsidR="00EF7EE8">
        <w:rPr>
          <w:rFonts w:ascii="Arial" w:hAnsi="Arial" w:cs="Arial"/>
          <w:bCs/>
          <w:sz w:val="20"/>
          <w:szCs w:val="22"/>
        </w:rPr>
        <w:t xml:space="preserve"> and persons named in Disclosures</w:t>
      </w:r>
      <w:r w:rsidRPr="00CE5F7A">
        <w:rPr>
          <w:rFonts w:ascii="Arial" w:hAnsi="Arial" w:cs="Arial"/>
          <w:bCs/>
          <w:sz w:val="20"/>
          <w:szCs w:val="22"/>
        </w:rPr>
        <w:t xml:space="preserve">. These services may be accessed by contacting </w:t>
      </w:r>
      <w:r w:rsidR="00EF7EE8">
        <w:rPr>
          <w:rFonts w:ascii="Arial" w:hAnsi="Arial" w:cs="Arial"/>
          <w:bCs/>
          <w:sz w:val="20"/>
          <w:szCs w:val="22"/>
        </w:rPr>
        <w:t>the Company's EAP on</w:t>
      </w:r>
      <w:r w:rsidR="00715CA8">
        <w:rPr>
          <w:rFonts w:ascii="Arial" w:hAnsi="Arial" w:cs="Arial"/>
          <w:bCs/>
          <w:sz w:val="20"/>
          <w:szCs w:val="22"/>
        </w:rPr>
        <w:t xml:space="preserve"> Prima 1800 316 686 and </w:t>
      </w:r>
      <w:hyperlink r:id="rId13" w:history="1">
        <w:r w:rsidR="00715CA8" w:rsidRPr="00637910">
          <w:rPr>
            <w:rStyle w:val="Hyperlink"/>
            <w:rFonts w:ascii="Arial" w:hAnsi="Arial" w:cs="Arial"/>
            <w:bCs/>
            <w:sz w:val="20"/>
            <w:szCs w:val="22"/>
          </w:rPr>
          <w:t>eap@prima-group.com.au</w:t>
        </w:r>
      </w:hyperlink>
      <w:r w:rsidR="00715CA8">
        <w:rPr>
          <w:rFonts w:ascii="Arial" w:hAnsi="Arial" w:cs="Arial"/>
          <w:bCs/>
          <w:sz w:val="20"/>
          <w:szCs w:val="22"/>
        </w:rPr>
        <w:t xml:space="preserve"> </w:t>
      </w:r>
      <w:r w:rsidR="00EF7EE8" w:rsidRPr="00715CA8">
        <w:rPr>
          <w:rFonts w:ascii="Arial" w:hAnsi="Arial" w:cs="Arial"/>
          <w:bCs/>
          <w:sz w:val="20"/>
          <w:szCs w:val="22"/>
        </w:rPr>
        <w:t>.</w:t>
      </w:r>
    </w:p>
    <w:p w14:paraId="488D6BDE" w14:textId="3EF6C279" w:rsidR="00D62B09" w:rsidRPr="00CE5F7A" w:rsidRDefault="00D62B09" w:rsidP="00B13AEB">
      <w:pPr>
        <w:numPr>
          <w:ilvl w:val="0"/>
          <w:numId w:val="24"/>
        </w:numPr>
        <w:spacing w:after="120"/>
        <w:rPr>
          <w:rFonts w:ascii="Arial" w:hAnsi="Arial" w:cs="Arial"/>
          <w:bCs/>
          <w:sz w:val="20"/>
          <w:szCs w:val="22"/>
          <w:lang w:val="en-GB"/>
        </w:rPr>
      </w:pPr>
      <w:r w:rsidRPr="00CE5F7A">
        <w:rPr>
          <w:rFonts w:ascii="Arial" w:hAnsi="Arial" w:cs="Arial"/>
          <w:bCs/>
          <w:sz w:val="20"/>
          <w:szCs w:val="22"/>
          <w:lang w:val="en-GB"/>
        </w:rPr>
        <w:t xml:space="preserve">Investigating all </w:t>
      </w:r>
      <w:r w:rsidR="00D519BB" w:rsidRPr="00CE5F7A">
        <w:rPr>
          <w:rFonts w:ascii="Arial" w:hAnsi="Arial" w:cs="Arial"/>
          <w:bCs/>
          <w:sz w:val="20"/>
          <w:szCs w:val="22"/>
          <w:lang w:val="en-GB"/>
        </w:rPr>
        <w:t xml:space="preserve">Disclosures </w:t>
      </w:r>
      <w:r w:rsidRPr="00CE5F7A">
        <w:rPr>
          <w:rFonts w:ascii="Arial" w:hAnsi="Arial" w:cs="Arial"/>
          <w:bCs/>
          <w:sz w:val="20"/>
          <w:szCs w:val="22"/>
          <w:lang w:val="en-GB"/>
        </w:rPr>
        <w:t>in accordance with the procedures outlined in this policy.</w:t>
      </w:r>
    </w:p>
    <w:p w14:paraId="7470092C" w14:textId="1B8F696F" w:rsidR="00D62B09" w:rsidRPr="00CE5F7A" w:rsidRDefault="00D62B09" w:rsidP="00B13AEB">
      <w:pPr>
        <w:numPr>
          <w:ilvl w:val="0"/>
          <w:numId w:val="24"/>
        </w:numPr>
        <w:spacing w:after="120"/>
        <w:rPr>
          <w:rFonts w:ascii="Arial" w:hAnsi="Arial" w:cs="Arial"/>
          <w:bCs/>
          <w:sz w:val="20"/>
          <w:szCs w:val="22"/>
          <w:lang w:val="en-GB"/>
        </w:rPr>
      </w:pPr>
      <w:r w:rsidRPr="00CE5F7A">
        <w:rPr>
          <w:rFonts w:ascii="Arial" w:hAnsi="Arial" w:cs="Arial"/>
          <w:bCs/>
          <w:sz w:val="20"/>
          <w:szCs w:val="22"/>
          <w:lang w:val="en-GB"/>
        </w:rPr>
        <w:t xml:space="preserve">Implementing investigation processes which are procedurally fair to both Disclosers and </w:t>
      </w:r>
      <w:r w:rsidR="00EF7EE8">
        <w:rPr>
          <w:rFonts w:ascii="Arial" w:hAnsi="Arial" w:cs="Arial"/>
          <w:bCs/>
          <w:sz w:val="20"/>
          <w:szCs w:val="22"/>
          <w:lang w:val="en-GB"/>
        </w:rPr>
        <w:t>persons named in Disclosures</w:t>
      </w:r>
      <w:r w:rsidRPr="00CE5F7A">
        <w:rPr>
          <w:rFonts w:ascii="Arial" w:hAnsi="Arial" w:cs="Arial"/>
          <w:bCs/>
          <w:sz w:val="20"/>
          <w:szCs w:val="22"/>
          <w:lang w:val="en-GB"/>
        </w:rPr>
        <w:t>.</w:t>
      </w:r>
    </w:p>
    <w:p w14:paraId="091CE1E9" w14:textId="77777777" w:rsidR="00D62B09" w:rsidRPr="00CE5F7A" w:rsidRDefault="00D62B09" w:rsidP="00B13AEB">
      <w:pPr>
        <w:numPr>
          <w:ilvl w:val="0"/>
          <w:numId w:val="24"/>
        </w:numPr>
        <w:spacing w:after="120"/>
        <w:rPr>
          <w:rFonts w:ascii="Arial" w:hAnsi="Arial" w:cs="Arial"/>
          <w:bCs/>
          <w:sz w:val="20"/>
          <w:szCs w:val="22"/>
          <w:lang w:val="en-GB"/>
        </w:rPr>
      </w:pPr>
      <w:r w:rsidRPr="00CE5F7A">
        <w:rPr>
          <w:rFonts w:ascii="Arial" w:hAnsi="Arial" w:cs="Arial"/>
          <w:bCs/>
          <w:sz w:val="20"/>
          <w:szCs w:val="22"/>
          <w:lang w:val="en-GB"/>
        </w:rPr>
        <w:t>In circumstances where a Discloser consents, having an appropriate senior manager or human resources officer monitor the Discloser’s treatment in the workplace for relevant periods to ensure no victimisation takes place.</w:t>
      </w:r>
    </w:p>
    <w:p w14:paraId="3413641D" w14:textId="77777777" w:rsidR="00D62B09" w:rsidRPr="00CE5F7A" w:rsidRDefault="00D62B09" w:rsidP="00B13AEB">
      <w:pPr>
        <w:numPr>
          <w:ilvl w:val="0"/>
          <w:numId w:val="24"/>
        </w:numPr>
        <w:spacing w:after="120"/>
        <w:rPr>
          <w:rFonts w:ascii="Arial" w:hAnsi="Arial" w:cs="Arial"/>
          <w:bCs/>
          <w:sz w:val="20"/>
          <w:szCs w:val="22"/>
          <w:lang w:val="en-GB"/>
        </w:rPr>
      </w:pPr>
      <w:r w:rsidRPr="00CE5F7A">
        <w:rPr>
          <w:rFonts w:ascii="Arial" w:hAnsi="Arial" w:cs="Arial"/>
          <w:bCs/>
          <w:sz w:val="20"/>
          <w:szCs w:val="22"/>
          <w:lang w:val="en-GB"/>
        </w:rPr>
        <w:t xml:space="preserve">Communicating this policy to the </w:t>
      </w:r>
      <w:r w:rsidRPr="00CE5F7A">
        <w:rPr>
          <w:rFonts w:ascii="Arial" w:hAnsi="Arial" w:cs="Arial"/>
          <w:bCs/>
          <w:sz w:val="20"/>
          <w:szCs w:val="22"/>
        </w:rPr>
        <w:t>Company</w:t>
      </w:r>
      <w:r w:rsidRPr="00CE5F7A">
        <w:rPr>
          <w:rFonts w:ascii="Arial" w:hAnsi="Arial" w:cs="Arial"/>
          <w:bCs/>
          <w:sz w:val="20"/>
          <w:szCs w:val="22"/>
          <w:lang w:val="en-GB"/>
        </w:rPr>
        <w:t xml:space="preserve"> employees and officers.</w:t>
      </w:r>
    </w:p>
    <w:p w14:paraId="66F4766A" w14:textId="67CC9A1E" w:rsidR="00D62B09" w:rsidRPr="00CE5F7A" w:rsidRDefault="00D62B09" w:rsidP="00B13AEB">
      <w:pPr>
        <w:numPr>
          <w:ilvl w:val="0"/>
          <w:numId w:val="24"/>
        </w:numPr>
        <w:spacing w:after="120"/>
        <w:rPr>
          <w:rFonts w:ascii="Arial" w:hAnsi="Arial" w:cs="Arial"/>
          <w:b/>
          <w:sz w:val="20"/>
          <w:szCs w:val="22"/>
          <w:lang w:val="en-GB"/>
        </w:rPr>
      </w:pPr>
      <w:r w:rsidRPr="00CE5F7A">
        <w:rPr>
          <w:rFonts w:ascii="Arial" w:hAnsi="Arial" w:cs="Arial"/>
          <w:bCs/>
          <w:sz w:val="20"/>
          <w:szCs w:val="22"/>
          <w:lang w:val="en-GB"/>
        </w:rPr>
        <w:t>Taking appropriate disciplinary action against any employees or contractors that breach the victimisation or confidentiality provisions of the Whistleblower Laws</w:t>
      </w:r>
      <w:r w:rsidR="00D519BB" w:rsidRPr="00CE5F7A">
        <w:rPr>
          <w:rFonts w:ascii="Arial" w:hAnsi="Arial" w:cs="Arial"/>
          <w:bCs/>
          <w:sz w:val="20"/>
          <w:szCs w:val="22"/>
          <w:lang w:val="en-GB"/>
        </w:rPr>
        <w:t xml:space="preserve"> or any term of this policy.</w:t>
      </w:r>
    </w:p>
    <w:p w14:paraId="134C3B2C" w14:textId="77777777" w:rsidR="00D90EFD" w:rsidRDefault="008A7FFA" w:rsidP="00B13AEB">
      <w:pPr>
        <w:numPr>
          <w:ilvl w:val="0"/>
          <w:numId w:val="24"/>
        </w:numPr>
        <w:spacing w:after="120"/>
        <w:rPr>
          <w:rFonts w:ascii="Arial" w:hAnsi="Arial" w:cs="Arial"/>
          <w:bCs/>
          <w:sz w:val="20"/>
          <w:szCs w:val="22"/>
          <w:lang w:val="en-GB"/>
        </w:rPr>
      </w:pPr>
      <w:r w:rsidRPr="00CE5F7A">
        <w:rPr>
          <w:rFonts w:ascii="Arial" w:hAnsi="Arial" w:cs="Arial"/>
          <w:bCs/>
          <w:sz w:val="20"/>
          <w:szCs w:val="22"/>
          <w:lang w:val="en-GB"/>
        </w:rPr>
        <w:t>Protecting the Discloser's identity by</w:t>
      </w:r>
      <w:r w:rsidR="00D90EFD">
        <w:rPr>
          <w:rFonts w:ascii="Arial" w:hAnsi="Arial" w:cs="Arial"/>
          <w:bCs/>
          <w:sz w:val="20"/>
          <w:szCs w:val="22"/>
          <w:lang w:val="en-GB"/>
        </w:rPr>
        <w:t>:</w:t>
      </w:r>
    </w:p>
    <w:p w14:paraId="4F91732B" w14:textId="7B6976BB" w:rsidR="00D90EFD" w:rsidRDefault="00D90EFD" w:rsidP="00B13AEB">
      <w:pPr>
        <w:numPr>
          <w:ilvl w:val="1"/>
          <w:numId w:val="24"/>
        </w:numPr>
        <w:spacing w:after="120"/>
        <w:rPr>
          <w:rFonts w:ascii="Arial" w:hAnsi="Arial" w:cs="Arial"/>
          <w:bCs/>
          <w:sz w:val="20"/>
          <w:szCs w:val="22"/>
          <w:lang w:val="en-GB"/>
        </w:rPr>
      </w:pPr>
      <w:r>
        <w:rPr>
          <w:rFonts w:ascii="Arial" w:hAnsi="Arial" w:cs="Arial"/>
          <w:bCs/>
          <w:sz w:val="20"/>
          <w:szCs w:val="22"/>
          <w:lang w:val="en-GB"/>
        </w:rPr>
        <w:t>restricting</w:t>
      </w:r>
      <w:r w:rsidR="008A7FFA" w:rsidRPr="00CE5F7A">
        <w:rPr>
          <w:rFonts w:ascii="Arial" w:hAnsi="Arial" w:cs="Arial"/>
          <w:bCs/>
          <w:sz w:val="20"/>
          <w:szCs w:val="22"/>
          <w:lang w:val="en-GB"/>
        </w:rPr>
        <w:t xml:space="preserve"> the number of people who will </w:t>
      </w:r>
      <w:r w:rsidR="008A7FFA">
        <w:rPr>
          <w:rFonts w:ascii="Arial" w:hAnsi="Arial" w:cs="Arial"/>
          <w:bCs/>
          <w:sz w:val="20"/>
          <w:szCs w:val="22"/>
          <w:lang w:val="en-GB"/>
        </w:rPr>
        <w:t>be made aware of the Disclosure</w:t>
      </w:r>
      <w:r>
        <w:rPr>
          <w:rFonts w:ascii="Arial" w:hAnsi="Arial" w:cs="Arial"/>
          <w:bCs/>
          <w:sz w:val="20"/>
          <w:szCs w:val="22"/>
          <w:lang w:val="en-GB"/>
        </w:rPr>
        <w:t xml:space="preserve"> to those who are reasonably required to investigate, handle or report on/be reported to about </w:t>
      </w:r>
      <w:proofErr w:type="gramStart"/>
      <w:r>
        <w:rPr>
          <w:rFonts w:ascii="Arial" w:hAnsi="Arial" w:cs="Arial"/>
          <w:bCs/>
          <w:sz w:val="20"/>
          <w:szCs w:val="22"/>
          <w:lang w:val="en-GB"/>
        </w:rPr>
        <w:t>Disclosures;</w:t>
      </w:r>
      <w:proofErr w:type="gramEnd"/>
    </w:p>
    <w:p w14:paraId="75D2FB74" w14:textId="17E0CE4E" w:rsidR="00D90EFD" w:rsidRDefault="008A7FFA" w:rsidP="00B13AEB">
      <w:pPr>
        <w:numPr>
          <w:ilvl w:val="1"/>
          <w:numId w:val="24"/>
        </w:numPr>
        <w:spacing w:after="120"/>
        <w:rPr>
          <w:rFonts w:ascii="Arial" w:hAnsi="Arial" w:cs="Arial"/>
          <w:bCs/>
          <w:sz w:val="20"/>
          <w:szCs w:val="22"/>
          <w:lang w:val="en-GB"/>
        </w:rPr>
      </w:pPr>
      <w:r>
        <w:rPr>
          <w:rFonts w:ascii="Arial" w:hAnsi="Arial" w:cs="Arial"/>
          <w:bCs/>
          <w:sz w:val="20"/>
          <w:szCs w:val="22"/>
          <w:lang w:val="en-GB"/>
        </w:rPr>
        <w:t>only revealing the Discloser's identity where it is permitted or required by the Whistleblower Laws</w:t>
      </w:r>
      <w:r w:rsidR="00D90EFD">
        <w:rPr>
          <w:rFonts w:ascii="Arial" w:hAnsi="Arial" w:cs="Arial"/>
          <w:bCs/>
          <w:sz w:val="20"/>
          <w:szCs w:val="22"/>
          <w:lang w:val="en-GB"/>
        </w:rPr>
        <w:t xml:space="preserve">. This may mean, for example, that a person investigating or handling the Disclosure is made aware of the nature of the Disclosure but not the Discloser's </w:t>
      </w:r>
      <w:proofErr w:type="gramStart"/>
      <w:r w:rsidR="00D90EFD">
        <w:rPr>
          <w:rFonts w:ascii="Arial" w:hAnsi="Arial" w:cs="Arial"/>
          <w:bCs/>
          <w:sz w:val="20"/>
          <w:szCs w:val="22"/>
          <w:lang w:val="en-GB"/>
        </w:rPr>
        <w:t>identity;</w:t>
      </w:r>
      <w:proofErr w:type="gramEnd"/>
    </w:p>
    <w:p w14:paraId="0C313632" w14:textId="228985D7" w:rsidR="00D90EFD" w:rsidRDefault="008A7FFA" w:rsidP="00B13AEB">
      <w:pPr>
        <w:numPr>
          <w:ilvl w:val="1"/>
          <w:numId w:val="24"/>
        </w:numPr>
        <w:spacing w:after="120"/>
        <w:rPr>
          <w:rFonts w:ascii="Arial" w:hAnsi="Arial" w:cs="Arial"/>
          <w:bCs/>
          <w:sz w:val="20"/>
          <w:szCs w:val="22"/>
          <w:lang w:val="en-GB"/>
        </w:rPr>
      </w:pPr>
      <w:r>
        <w:rPr>
          <w:rFonts w:ascii="Arial" w:hAnsi="Arial" w:cs="Arial"/>
          <w:bCs/>
          <w:sz w:val="20"/>
          <w:szCs w:val="22"/>
          <w:lang w:val="en-GB"/>
        </w:rPr>
        <w:t xml:space="preserve">ensure, as far as is reasonably practicable, the security (digital and physical) of </w:t>
      </w:r>
      <w:r w:rsidR="00D90EFD">
        <w:rPr>
          <w:rFonts w:ascii="Arial" w:hAnsi="Arial" w:cs="Arial"/>
          <w:bCs/>
          <w:sz w:val="20"/>
          <w:szCs w:val="22"/>
          <w:lang w:val="en-GB"/>
        </w:rPr>
        <w:t>all</w:t>
      </w:r>
      <w:r>
        <w:rPr>
          <w:rFonts w:ascii="Arial" w:hAnsi="Arial" w:cs="Arial"/>
          <w:bCs/>
          <w:sz w:val="20"/>
          <w:szCs w:val="22"/>
          <w:lang w:val="en-GB"/>
        </w:rPr>
        <w:t xml:space="preserve"> information</w:t>
      </w:r>
      <w:r w:rsidR="00D90EFD">
        <w:rPr>
          <w:rFonts w:ascii="Arial" w:hAnsi="Arial" w:cs="Arial"/>
          <w:bCs/>
          <w:sz w:val="20"/>
          <w:szCs w:val="22"/>
          <w:lang w:val="en-GB"/>
        </w:rPr>
        <w:t xml:space="preserve"> relating to Disclosures including by storing such information securely and not using an email address or device that can be accessed by other staff</w:t>
      </w:r>
      <w:r w:rsidR="0025348A">
        <w:rPr>
          <w:rFonts w:ascii="Arial" w:hAnsi="Arial" w:cs="Arial"/>
          <w:bCs/>
          <w:sz w:val="20"/>
          <w:szCs w:val="22"/>
          <w:lang w:val="en-GB"/>
        </w:rPr>
        <w:t>.</w:t>
      </w:r>
    </w:p>
    <w:p w14:paraId="10E04F77" w14:textId="4C4CB58E" w:rsidR="0025348A" w:rsidRDefault="0025348A">
      <w:pPr>
        <w:numPr>
          <w:ilvl w:val="0"/>
          <w:numId w:val="24"/>
        </w:numPr>
        <w:rPr>
          <w:rFonts w:ascii="Arial" w:hAnsi="Arial" w:cs="Arial"/>
          <w:bCs/>
          <w:sz w:val="20"/>
          <w:szCs w:val="22"/>
          <w:lang w:val="en-GB"/>
        </w:rPr>
      </w:pPr>
      <w:r>
        <w:rPr>
          <w:rFonts w:ascii="Arial" w:hAnsi="Arial" w:cs="Arial"/>
          <w:bCs/>
          <w:sz w:val="20"/>
          <w:szCs w:val="22"/>
          <w:lang w:val="en-GB"/>
        </w:rPr>
        <w:t>Performing regular reviews of this policy and Disclosure</w:t>
      </w:r>
      <w:r w:rsidR="00523F93">
        <w:rPr>
          <w:rFonts w:ascii="Arial" w:hAnsi="Arial" w:cs="Arial"/>
          <w:bCs/>
          <w:sz w:val="20"/>
          <w:szCs w:val="22"/>
          <w:lang w:val="en-GB"/>
        </w:rPr>
        <w:t xml:space="preserve"> </w:t>
      </w:r>
      <w:r>
        <w:rPr>
          <w:rFonts w:ascii="Arial" w:hAnsi="Arial" w:cs="Arial"/>
          <w:bCs/>
          <w:sz w:val="20"/>
          <w:szCs w:val="22"/>
          <w:lang w:val="en-GB"/>
        </w:rPr>
        <w:t>handling processes to identify and implement improvements.</w:t>
      </w:r>
    </w:p>
    <w:p w14:paraId="35DDE845" w14:textId="759B7750" w:rsidR="00AC17D0" w:rsidRDefault="00AC17D0" w:rsidP="00AC17D0">
      <w:pPr>
        <w:rPr>
          <w:rFonts w:ascii="Arial" w:hAnsi="Arial" w:cs="Arial"/>
          <w:bCs/>
          <w:sz w:val="20"/>
          <w:szCs w:val="22"/>
          <w:lang w:val="en-GB"/>
        </w:rPr>
      </w:pPr>
    </w:p>
    <w:p w14:paraId="683D2DFF" w14:textId="5BF3BF89" w:rsidR="00AC17D0" w:rsidRDefault="00AC17D0" w:rsidP="00AC17D0">
      <w:pPr>
        <w:rPr>
          <w:rFonts w:ascii="Arial" w:hAnsi="Arial" w:cs="Arial"/>
          <w:bCs/>
          <w:sz w:val="20"/>
          <w:szCs w:val="22"/>
          <w:lang w:val="en-GB"/>
        </w:rPr>
      </w:pPr>
    </w:p>
    <w:p w14:paraId="3107C44F" w14:textId="77777777" w:rsidR="00AC17D0" w:rsidRDefault="00AC17D0" w:rsidP="00AC17D0">
      <w:pPr>
        <w:rPr>
          <w:rFonts w:ascii="Arial" w:hAnsi="Arial" w:cs="Arial"/>
          <w:bCs/>
          <w:sz w:val="20"/>
          <w:szCs w:val="22"/>
          <w:lang w:val="en-GB"/>
        </w:rPr>
      </w:pPr>
    </w:p>
    <w:p w14:paraId="1410D38A" w14:textId="77777777" w:rsidR="00D62B09" w:rsidRPr="00FB2DFE" w:rsidRDefault="00D62B09" w:rsidP="00D62B09">
      <w:pPr>
        <w:pStyle w:val="ListParagraph"/>
        <w:rPr>
          <w:rFonts w:cs="Arial"/>
          <w:sz w:val="20"/>
          <w:szCs w:val="22"/>
          <w:lang w:val="en-GB" w:eastAsia="en-US"/>
        </w:rPr>
      </w:pPr>
    </w:p>
    <w:p w14:paraId="64902049" w14:textId="77777777" w:rsidR="00D62B09" w:rsidRPr="00FB2DFE" w:rsidRDefault="00D62B09" w:rsidP="00B13AEB">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ACCESS TO THIS POLICY</w:t>
      </w:r>
    </w:p>
    <w:p w14:paraId="0CD02376" w14:textId="77777777" w:rsidR="00B13AEB" w:rsidRDefault="00B13AEB" w:rsidP="00D62B09">
      <w:pPr>
        <w:rPr>
          <w:rFonts w:ascii="Arial" w:hAnsi="Arial" w:cs="Arial"/>
          <w:sz w:val="20"/>
          <w:szCs w:val="22"/>
          <w:lang w:val="en-GB"/>
        </w:rPr>
      </w:pPr>
    </w:p>
    <w:p w14:paraId="0833717B" w14:textId="52ADBE5C" w:rsidR="00D62B09" w:rsidRDefault="00D62B09" w:rsidP="00B13AEB">
      <w:pPr>
        <w:spacing w:after="120"/>
        <w:rPr>
          <w:rFonts w:ascii="Arial" w:hAnsi="Arial" w:cs="Arial"/>
          <w:sz w:val="20"/>
          <w:szCs w:val="22"/>
          <w:lang w:val="en-GB"/>
        </w:rPr>
      </w:pPr>
      <w:r w:rsidRPr="00FB2DFE">
        <w:rPr>
          <w:rFonts w:ascii="Arial" w:hAnsi="Arial" w:cs="Arial"/>
          <w:sz w:val="20"/>
          <w:szCs w:val="22"/>
          <w:lang w:val="en-GB"/>
        </w:rPr>
        <w:t>This policy will be made available by the following means:</w:t>
      </w:r>
    </w:p>
    <w:p w14:paraId="4E7E46B8" w14:textId="20FB16B6" w:rsidR="00D62B09" w:rsidRPr="00CE5F7A" w:rsidRDefault="00D62B09" w:rsidP="00B13AEB">
      <w:pPr>
        <w:numPr>
          <w:ilvl w:val="0"/>
          <w:numId w:val="13"/>
        </w:numPr>
        <w:spacing w:after="120"/>
        <w:rPr>
          <w:rFonts w:ascii="Arial" w:hAnsi="Arial" w:cs="Arial"/>
          <w:bCs/>
          <w:sz w:val="20"/>
          <w:szCs w:val="22"/>
          <w:lang w:val="en-GB"/>
        </w:rPr>
      </w:pPr>
      <w:r w:rsidRPr="00CE5F7A">
        <w:rPr>
          <w:rFonts w:ascii="Arial" w:hAnsi="Arial" w:cs="Arial"/>
          <w:bCs/>
          <w:sz w:val="20"/>
          <w:szCs w:val="22"/>
          <w:lang w:val="en-GB"/>
        </w:rPr>
        <w:t>On implementation</w:t>
      </w:r>
      <w:r w:rsidR="005C24F4" w:rsidRPr="00CE5F7A">
        <w:rPr>
          <w:rFonts w:ascii="Arial" w:hAnsi="Arial" w:cs="Arial"/>
          <w:bCs/>
          <w:sz w:val="20"/>
          <w:szCs w:val="22"/>
          <w:lang w:val="en-GB"/>
        </w:rPr>
        <w:t xml:space="preserve"> and amendment</w:t>
      </w:r>
      <w:r w:rsidRPr="00CE5F7A">
        <w:rPr>
          <w:rFonts w:ascii="Arial" w:hAnsi="Arial" w:cs="Arial"/>
          <w:bCs/>
          <w:sz w:val="20"/>
          <w:szCs w:val="22"/>
          <w:lang w:val="en-GB"/>
        </w:rPr>
        <w:t>, the policy will be communicated to all employees and officers by way of email</w:t>
      </w:r>
      <w:r w:rsidR="00CE5F7A">
        <w:rPr>
          <w:rFonts w:ascii="Arial" w:hAnsi="Arial" w:cs="Arial"/>
          <w:bCs/>
          <w:sz w:val="20"/>
          <w:szCs w:val="22"/>
          <w:lang w:val="en-GB"/>
        </w:rPr>
        <w:t>, website and Ability Works’ “Public” directory on SharePoint.</w:t>
      </w:r>
    </w:p>
    <w:p w14:paraId="5D6BF2A9" w14:textId="77777777" w:rsidR="00D62B09" w:rsidRPr="00FB2DFE" w:rsidRDefault="00D62B09" w:rsidP="00D62B09">
      <w:pPr>
        <w:numPr>
          <w:ilvl w:val="0"/>
          <w:numId w:val="13"/>
        </w:numPr>
        <w:rPr>
          <w:rFonts w:ascii="Arial" w:hAnsi="Arial" w:cs="Arial"/>
          <w:sz w:val="20"/>
          <w:szCs w:val="22"/>
          <w:lang w:val="en-GB"/>
        </w:rPr>
      </w:pPr>
      <w:r w:rsidRPr="00CE5F7A">
        <w:rPr>
          <w:rFonts w:ascii="Arial" w:hAnsi="Arial" w:cs="Arial"/>
          <w:bCs/>
          <w:sz w:val="20"/>
          <w:szCs w:val="22"/>
          <w:lang w:val="en-GB"/>
        </w:rPr>
        <w:t>The policy will otherwise be disclosed to employees on commencement of employment.</w:t>
      </w:r>
      <w:r>
        <w:rPr>
          <w:rFonts w:ascii="Arial" w:hAnsi="Arial" w:cs="Arial"/>
          <w:sz w:val="20"/>
          <w:szCs w:val="22"/>
          <w:lang w:val="en-GB"/>
        </w:rPr>
        <w:br/>
      </w:r>
    </w:p>
    <w:p w14:paraId="114913DD" w14:textId="77777777" w:rsidR="00D62B09" w:rsidRPr="00FB2DFE" w:rsidRDefault="00D62B09" w:rsidP="00B13AEB">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BREACHES OF THIS POLICY</w:t>
      </w:r>
    </w:p>
    <w:p w14:paraId="6A2B4784" w14:textId="77777777" w:rsidR="00B13AEB" w:rsidRDefault="00B13AEB" w:rsidP="00D62B09">
      <w:pPr>
        <w:jc w:val="both"/>
        <w:rPr>
          <w:rFonts w:ascii="Arial" w:hAnsi="Arial" w:cs="Arial"/>
          <w:bCs/>
          <w:sz w:val="20"/>
          <w:szCs w:val="22"/>
        </w:rPr>
      </w:pPr>
    </w:p>
    <w:p w14:paraId="3B8BD04A" w14:textId="55243C54" w:rsidR="00D62B09" w:rsidRDefault="00D62B09" w:rsidP="00D62B09">
      <w:pPr>
        <w:jc w:val="both"/>
        <w:rPr>
          <w:rFonts w:ascii="Arial" w:hAnsi="Arial" w:cs="Arial"/>
          <w:bCs/>
          <w:sz w:val="20"/>
          <w:szCs w:val="22"/>
        </w:rPr>
      </w:pPr>
      <w:r w:rsidRPr="00FB2DFE">
        <w:rPr>
          <w:rFonts w:ascii="Arial" w:hAnsi="Arial" w:cs="Arial"/>
          <w:bCs/>
          <w:sz w:val="20"/>
          <w:szCs w:val="22"/>
        </w:rPr>
        <w:t xml:space="preserve">All employees and contractors of </w:t>
      </w:r>
      <w:r w:rsidRPr="00FB2DFE">
        <w:rPr>
          <w:rFonts w:ascii="Arial" w:hAnsi="Arial" w:cs="Arial"/>
          <w:sz w:val="20"/>
          <w:szCs w:val="22"/>
        </w:rPr>
        <w:t>the Company</w:t>
      </w:r>
      <w:r w:rsidRPr="00FB2DFE">
        <w:rPr>
          <w:rFonts w:ascii="Arial" w:hAnsi="Arial" w:cs="Arial"/>
          <w:bCs/>
          <w:sz w:val="20"/>
          <w:szCs w:val="22"/>
        </w:rPr>
        <w:t xml:space="preserve"> are required to </w:t>
      </w:r>
      <w:proofErr w:type="gramStart"/>
      <w:r w:rsidRPr="00FB2DFE">
        <w:rPr>
          <w:rFonts w:ascii="Arial" w:hAnsi="Arial" w:cs="Arial"/>
          <w:bCs/>
          <w:sz w:val="20"/>
          <w:szCs w:val="22"/>
        </w:rPr>
        <w:t>comply with this policy at all times</w:t>
      </w:r>
      <w:proofErr w:type="gramEnd"/>
      <w:r w:rsidRPr="00FB2DFE">
        <w:rPr>
          <w:rFonts w:ascii="Arial" w:hAnsi="Arial" w:cs="Arial"/>
          <w:bCs/>
          <w:sz w:val="20"/>
          <w:szCs w:val="22"/>
        </w:rPr>
        <w:t xml:space="preserve"> as well as with </w:t>
      </w:r>
      <w:proofErr w:type="spellStart"/>
      <w:r w:rsidRPr="00FB2DFE">
        <w:rPr>
          <w:rFonts w:ascii="Arial" w:hAnsi="Arial" w:cs="Arial"/>
          <w:bCs/>
          <w:sz w:val="20"/>
          <w:szCs w:val="22"/>
        </w:rPr>
        <w:t>Whistleblower</w:t>
      </w:r>
      <w:proofErr w:type="spellEnd"/>
      <w:r w:rsidRPr="00FB2DFE">
        <w:rPr>
          <w:rFonts w:ascii="Arial" w:hAnsi="Arial" w:cs="Arial"/>
          <w:bCs/>
          <w:sz w:val="20"/>
          <w:szCs w:val="22"/>
        </w:rPr>
        <w:t xml:space="preserve"> Laws.</w:t>
      </w:r>
    </w:p>
    <w:p w14:paraId="7DC279E6" w14:textId="77777777" w:rsidR="00D62B09" w:rsidRPr="00FB2DFE" w:rsidRDefault="00D62B09" w:rsidP="00D62B09">
      <w:pPr>
        <w:jc w:val="both"/>
        <w:rPr>
          <w:rFonts w:ascii="Arial" w:hAnsi="Arial" w:cs="Arial"/>
          <w:sz w:val="20"/>
          <w:szCs w:val="22"/>
        </w:rPr>
      </w:pPr>
    </w:p>
    <w:p w14:paraId="28CB76A6" w14:textId="73F53BAD" w:rsidR="00D62B09" w:rsidRDefault="00D62B09" w:rsidP="00D62B09">
      <w:pPr>
        <w:jc w:val="both"/>
        <w:rPr>
          <w:rFonts w:ascii="Arial" w:hAnsi="Arial" w:cs="Arial"/>
          <w:bCs/>
          <w:sz w:val="20"/>
          <w:szCs w:val="22"/>
        </w:rPr>
      </w:pPr>
      <w:r w:rsidRPr="00FB2DFE">
        <w:rPr>
          <w:rFonts w:ascii="Arial" w:hAnsi="Arial" w:cs="Arial"/>
          <w:bCs/>
          <w:sz w:val="20"/>
          <w:szCs w:val="22"/>
        </w:rPr>
        <w:t xml:space="preserve">Non-compliance with this policy or </w:t>
      </w:r>
      <w:proofErr w:type="spellStart"/>
      <w:r w:rsidRPr="00FB2DFE">
        <w:rPr>
          <w:rFonts w:ascii="Arial" w:hAnsi="Arial" w:cs="Arial"/>
          <w:bCs/>
          <w:sz w:val="20"/>
          <w:szCs w:val="22"/>
        </w:rPr>
        <w:t>Whistleblower</w:t>
      </w:r>
      <w:proofErr w:type="spellEnd"/>
      <w:r w:rsidRPr="00FB2DFE">
        <w:rPr>
          <w:rFonts w:ascii="Arial" w:hAnsi="Arial" w:cs="Arial"/>
          <w:bCs/>
          <w:sz w:val="20"/>
          <w:szCs w:val="22"/>
        </w:rPr>
        <w:t xml:space="preserve"> Laws may result in disciplinary action up to and including termination of employment or termination of a contractor’s services</w:t>
      </w:r>
      <w:r w:rsidR="00756C92">
        <w:rPr>
          <w:rFonts w:ascii="Arial" w:hAnsi="Arial" w:cs="Arial"/>
          <w:bCs/>
          <w:sz w:val="20"/>
          <w:szCs w:val="22"/>
        </w:rPr>
        <w:t xml:space="preserve"> (with or without notice)</w:t>
      </w:r>
      <w:r w:rsidRPr="00FB2DFE">
        <w:rPr>
          <w:rFonts w:ascii="Arial" w:hAnsi="Arial" w:cs="Arial"/>
          <w:bCs/>
          <w:sz w:val="20"/>
          <w:szCs w:val="22"/>
        </w:rPr>
        <w:t xml:space="preserve">. </w:t>
      </w:r>
    </w:p>
    <w:p w14:paraId="21FF43A0" w14:textId="5EF9B2DD" w:rsidR="0084028E" w:rsidRDefault="0084028E" w:rsidP="00D62B09">
      <w:pPr>
        <w:jc w:val="both"/>
        <w:rPr>
          <w:rFonts w:ascii="Arial" w:hAnsi="Arial" w:cs="Arial"/>
          <w:bCs/>
          <w:sz w:val="20"/>
          <w:szCs w:val="22"/>
        </w:rPr>
      </w:pPr>
    </w:p>
    <w:p w14:paraId="2C4FB9A7" w14:textId="0EFDE03A" w:rsidR="0084028E" w:rsidRPr="00FB2DFE" w:rsidRDefault="0084028E" w:rsidP="00D62B09">
      <w:pPr>
        <w:jc w:val="both"/>
        <w:rPr>
          <w:rStyle w:val="Italics"/>
          <w:rFonts w:ascii="Arial" w:hAnsi="Arial" w:cs="Arial"/>
          <w:i w:val="0"/>
          <w:iCs w:val="0"/>
          <w:sz w:val="20"/>
          <w:szCs w:val="22"/>
          <w:lang w:val="en-GB"/>
        </w:rPr>
      </w:pPr>
      <w:r>
        <w:rPr>
          <w:rStyle w:val="Italics"/>
          <w:rFonts w:ascii="Arial" w:hAnsi="Arial" w:cs="Arial"/>
          <w:i w:val="0"/>
          <w:iCs w:val="0"/>
          <w:sz w:val="20"/>
          <w:szCs w:val="22"/>
          <w:lang w:val="en-GB"/>
        </w:rPr>
        <w:t xml:space="preserve">A person who deliberately makes a false report under this policy (for example, where the discloser knows the allegations are untrue) may be subject to disciplinary action. </w:t>
      </w:r>
    </w:p>
    <w:p w14:paraId="20938F28" w14:textId="77777777" w:rsidR="00D62B09" w:rsidRPr="00FB2DFE" w:rsidRDefault="00D62B09" w:rsidP="00D62B09">
      <w:pPr>
        <w:spacing w:line="276" w:lineRule="auto"/>
        <w:jc w:val="both"/>
        <w:rPr>
          <w:rFonts w:ascii="Arial" w:hAnsi="Arial" w:cs="Arial"/>
          <w:sz w:val="20"/>
        </w:rPr>
      </w:pPr>
    </w:p>
    <w:p w14:paraId="57E7A4A2" w14:textId="77777777" w:rsidR="00D62B09" w:rsidRPr="00FB2DFE" w:rsidRDefault="00D62B09" w:rsidP="00B13AEB">
      <w:pPr>
        <w:pStyle w:val="Heading1"/>
        <w:numPr>
          <w:ilvl w:val="0"/>
          <w:numId w:val="3"/>
        </w:numPr>
        <w:spacing w:before="0" w:after="0" w:line="276" w:lineRule="auto"/>
        <w:jc w:val="both"/>
        <w:rPr>
          <w:rFonts w:ascii="Arial" w:hAnsi="Arial" w:cs="Arial"/>
          <w:b w:val="0"/>
          <w:color w:val="0070C0"/>
          <w:sz w:val="24"/>
          <w:szCs w:val="24"/>
        </w:rPr>
      </w:pPr>
      <w:r w:rsidRPr="00FB2DFE">
        <w:rPr>
          <w:rFonts w:ascii="Arial" w:hAnsi="Arial" w:cs="Arial"/>
          <w:b w:val="0"/>
          <w:color w:val="0070C0"/>
          <w:sz w:val="24"/>
          <w:szCs w:val="24"/>
        </w:rPr>
        <w:t xml:space="preserve">POLICY REVIEW </w:t>
      </w:r>
    </w:p>
    <w:p w14:paraId="155CBD04" w14:textId="77777777" w:rsidR="00B13AEB" w:rsidRDefault="00B13AEB" w:rsidP="00D62B09">
      <w:pPr>
        <w:rPr>
          <w:rFonts w:ascii="Arial" w:hAnsi="Arial" w:cs="Arial"/>
          <w:color w:val="000000"/>
          <w:sz w:val="20"/>
          <w:szCs w:val="22"/>
        </w:rPr>
      </w:pPr>
    </w:p>
    <w:p w14:paraId="6CA3B00B" w14:textId="34F425D9" w:rsidR="00D62B09" w:rsidRDefault="00D62B09" w:rsidP="00D62B09">
      <w:pPr>
        <w:rPr>
          <w:rFonts w:ascii="Arial" w:hAnsi="Arial" w:cs="Arial"/>
          <w:color w:val="000000"/>
          <w:sz w:val="20"/>
          <w:szCs w:val="22"/>
        </w:rPr>
      </w:pPr>
      <w:r w:rsidRPr="00FB2DFE">
        <w:rPr>
          <w:rFonts w:ascii="Arial" w:hAnsi="Arial" w:cs="Arial"/>
          <w:color w:val="000000"/>
          <w:sz w:val="20"/>
          <w:szCs w:val="22"/>
        </w:rPr>
        <w:t xml:space="preserve">This policy may be varied, amended, replaced or terminated from time to time and at any time at the absolute discretion of </w:t>
      </w:r>
      <w:r w:rsidRPr="00FB2DFE">
        <w:rPr>
          <w:rFonts w:ascii="Arial" w:hAnsi="Arial" w:cs="Arial"/>
          <w:sz w:val="20"/>
          <w:szCs w:val="22"/>
        </w:rPr>
        <w:t>the Company</w:t>
      </w:r>
      <w:r w:rsidRPr="00FB2DFE">
        <w:rPr>
          <w:rFonts w:ascii="Arial" w:hAnsi="Arial" w:cs="Arial"/>
          <w:color w:val="000000"/>
          <w:sz w:val="20"/>
          <w:szCs w:val="22"/>
        </w:rPr>
        <w:t>.</w:t>
      </w:r>
    </w:p>
    <w:p w14:paraId="5EA583FD" w14:textId="5D902CFD" w:rsidR="00D62B09" w:rsidRDefault="00D62B09" w:rsidP="00D62B09">
      <w:pPr>
        <w:rPr>
          <w:rFonts w:ascii="Arial" w:hAnsi="Arial" w:cs="Arial"/>
          <w:color w:val="000000"/>
          <w:sz w:val="20"/>
          <w:szCs w:val="22"/>
        </w:rPr>
      </w:pPr>
    </w:p>
    <w:p w14:paraId="7F1AD0C1" w14:textId="77777777" w:rsidR="00B13AEB" w:rsidRDefault="00B13AEB" w:rsidP="00D62B09">
      <w:pPr>
        <w:rPr>
          <w:rFonts w:ascii="Arial" w:hAnsi="Arial" w:cs="Arial"/>
          <w:color w:val="000000"/>
          <w:sz w:val="20"/>
          <w:szCs w:val="22"/>
        </w:rPr>
      </w:pPr>
    </w:p>
    <w:p w14:paraId="6F7621A0" w14:textId="77777777" w:rsidR="005C097E" w:rsidRDefault="005C097E"/>
    <w:sectPr w:rsidR="005C097E" w:rsidSect="00CE5F7A">
      <w:footerReference w:type="even" r:id="rId14"/>
      <w:footerReference w:type="default" r:id="rId15"/>
      <w:headerReference w:type="first" r:id="rId16"/>
      <w:pgSz w:w="11907" w:h="16840" w:code="9"/>
      <w:pgMar w:top="1985" w:right="1275" w:bottom="1134" w:left="12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C1D4" w14:textId="77777777" w:rsidR="00063DCB" w:rsidRDefault="00063DCB" w:rsidP="00D62B09">
      <w:pPr>
        <w:spacing w:line="240" w:lineRule="auto"/>
      </w:pPr>
      <w:r>
        <w:separator/>
      </w:r>
    </w:p>
  </w:endnote>
  <w:endnote w:type="continuationSeparator" w:id="0">
    <w:p w14:paraId="3D63923B" w14:textId="77777777" w:rsidR="00063DCB" w:rsidRDefault="00063DCB" w:rsidP="00D62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73C4" w14:textId="03A105C1" w:rsidR="008C2E55" w:rsidRDefault="0090494A">
    <w:pPr>
      <w:pStyle w:val="Footer"/>
    </w:pPr>
    <w:r>
      <w:fldChar w:fldCharType="begin"/>
    </w:r>
    <w:r>
      <w:instrText xml:space="preserve"> DOCPROPERTY DocumentID \* MERGEFORMAT </w:instrText>
    </w:r>
    <w:r>
      <w:fldChar w:fldCharType="separate"/>
    </w:r>
    <w:r w:rsidR="00F56C6C" w:rsidRPr="00F56C6C">
      <w:rPr>
        <w:color w:val="191919"/>
        <w:sz w:val="13"/>
      </w:rPr>
      <w:t>ME_199111138_1</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88A8" w14:textId="11788E56" w:rsidR="008C2E55" w:rsidRPr="00F00685" w:rsidRDefault="008C2E55" w:rsidP="001C4B05">
    <w:pPr>
      <w:pStyle w:val="Footer"/>
      <w:spacing w:line="240" w:lineRule="auto"/>
      <w:rPr>
        <w:rFonts w:ascii="Lato" w:hAnsi="Lato"/>
        <w:szCs w:val="16"/>
      </w:rPr>
    </w:pPr>
    <w:proofErr w:type="spellStart"/>
    <w:r w:rsidRPr="00F00685">
      <w:rPr>
        <w:rFonts w:ascii="Lato" w:hAnsi="Lato"/>
        <w:szCs w:val="16"/>
      </w:rPr>
      <w:t>Whistleblower</w:t>
    </w:r>
    <w:proofErr w:type="spellEnd"/>
    <w:r w:rsidRPr="00F00685">
      <w:rPr>
        <w:rFonts w:ascii="Lato" w:hAnsi="Lato"/>
        <w:szCs w:val="16"/>
      </w:rPr>
      <w:t xml:space="preserve"> Policy </w:t>
    </w:r>
    <w:r w:rsidRPr="008672EF">
      <w:rPr>
        <w:rFonts w:ascii="Lato" w:hAnsi="Lato"/>
        <w:szCs w:val="16"/>
      </w:rPr>
      <w:t>V2</w:t>
    </w:r>
    <w:r>
      <w:rPr>
        <w:rFonts w:ascii="Lato" w:hAnsi="Lato"/>
        <w:szCs w:val="16"/>
      </w:rPr>
      <w:t xml:space="preserve"> </w:t>
    </w:r>
    <w:r w:rsidR="008672EF">
      <w:rPr>
        <w:rFonts w:ascii="Lato" w:hAnsi="Lato"/>
        <w:szCs w:val="16"/>
      </w:rPr>
      <w:t>16</w:t>
    </w:r>
    <w:r>
      <w:rPr>
        <w:rFonts w:ascii="Lato" w:hAnsi="Lato"/>
        <w:szCs w:val="16"/>
      </w:rPr>
      <w:t>/0</w:t>
    </w:r>
    <w:r w:rsidR="008672EF">
      <w:rPr>
        <w:rFonts w:ascii="Lato" w:hAnsi="Lato"/>
        <w:szCs w:val="16"/>
      </w:rPr>
      <w:t>8</w:t>
    </w:r>
    <w:r>
      <w:rPr>
        <w:rFonts w:ascii="Lato" w:hAnsi="Lato"/>
        <w:szCs w:val="16"/>
      </w:rPr>
      <w:t>/2022</w:t>
    </w:r>
    <w:r w:rsidR="007B30D1">
      <w:rPr>
        <w:rFonts w:ascii="Lato" w:hAnsi="Lato"/>
        <w:szCs w:val="16"/>
      </w:rPr>
      <w:tab/>
    </w:r>
    <w:proofErr w:type="gramStart"/>
    <w:r w:rsidR="007B30D1">
      <w:rPr>
        <w:rFonts w:ascii="Lato" w:hAnsi="Lato"/>
        <w:szCs w:val="16"/>
      </w:rPr>
      <w:tab/>
    </w:r>
    <w:r w:rsidR="00D8753D">
      <w:rPr>
        <w:rFonts w:ascii="Lato" w:hAnsi="Lato"/>
        <w:szCs w:val="16"/>
      </w:rPr>
      <w:t xml:space="preserve">  </w:t>
    </w:r>
    <w:r w:rsidR="007B30D1">
      <w:rPr>
        <w:rFonts w:ascii="Lato" w:hAnsi="Lato"/>
        <w:szCs w:val="16"/>
      </w:rPr>
      <w:t>Page</w:t>
    </w:r>
    <w:proofErr w:type="gramEnd"/>
    <w:r w:rsidR="007B30D1">
      <w:rPr>
        <w:rFonts w:ascii="Lato" w:hAnsi="Lato"/>
        <w:szCs w:val="16"/>
      </w:rPr>
      <w:t xml:space="preserve"> </w:t>
    </w:r>
    <w:r w:rsidR="00D8753D">
      <w:rPr>
        <w:rFonts w:ascii="Lato" w:hAnsi="Lato"/>
        <w:szCs w:val="16"/>
      </w:rPr>
      <w:fldChar w:fldCharType="begin"/>
    </w:r>
    <w:r w:rsidR="00D8753D">
      <w:rPr>
        <w:rFonts w:ascii="Lato" w:hAnsi="Lato"/>
        <w:szCs w:val="16"/>
      </w:rPr>
      <w:instrText xml:space="preserve"> PAGE   \* MERGEFORMAT </w:instrText>
    </w:r>
    <w:r w:rsidR="00D8753D">
      <w:rPr>
        <w:rFonts w:ascii="Lato" w:hAnsi="Lato"/>
        <w:szCs w:val="16"/>
      </w:rPr>
      <w:fldChar w:fldCharType="separate"/>
    </w:r>
    <w:r w:rsidR="00D8753D">
      <w:rPr>
        <w:rFonts w:ascii="Lato" w:hAnsi="Lato"/>
        <w:noProof/>
        <w:szCs w:val="16"/>
      </w:rPr>
      <w:t>2</w:t>
    </w:r>
    <w:r w:rsidR="00D8753D">
      <w:rPr>
        <w:rFonts w:ascii="Lato" w:hAnsi="Lato"/>
        <w:szCs w:val="16"/>
      </w:rPr>
      <w:fldChar w:fldCharType="end"/>
    </w:r>
    <w:r w:rsidR="00D8753D">
      <w:rPr>
        <w:rFonts w:ascii="Lato" w:hAnsi="Lato"/>
        <w:szCs w:val="16"/>
      </w:rPr>
      <w:t xml:space="preserve"> of </w:t>
    </w:r>
    <w:r w:rsidR="00D8753D">
      <w:rPr>
        <w:rFonts w:ascii="Lato" w:hAnsi="Lato"/>
        <w:szCs w:val="16"/>
      </w:rPr>
      <w:fldChar w:fldCharType="begin"/>
    </w:r>
    <w:r w:rsidR="00D8753D">
      <w:rPr>
        <w:rFonts w:ascii="Lato" w:hAnsi="Lato"/>
        <w:szCs w:val="16"/>
      </w:rPr>
      <w:instrText xml:space="preserve"> NUMPAGES   \* MERGEFORMAT </w:instrText>
    </w:r>
    <w:r w:rsidR="00D8753D">
      <w:rPr>
        <w:rFonts w:ascii="Lato" w:hAnsi="Lato"/>
        <w:szCs w:val="16"/>
      </w:rPr>
      <w:fldChar w:fldCharType="separate"/>
    </w:r>
    <w:r w:rsidR="00D8753D">
      <w:rPr>
        <w:rFonts w:ascii="Lato" w:hAnsi="Lato"/>
        <w:noProof/>
        <w:szCs w:val="16"/>
      </w:rPr>
      <w:t>8</w:t>
    </w:r>
    <w:r w:rsidR="00D8753D">
      <w:rPr>
        <w:rFonts w:ascii="Lato" w:hAnsi="Lato"/>
        <w:szCs w:val="16"/>
      </w:rPr>
      <w:fldChar w:fldCharType="end"/>
    </w:r>
  </w:p>
  <w:p w14:paraId="28A405EB" w14:textId="77777777" w:rsidR="001C4B05" w:rsidRDefault="001C4B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AB7E" w14:textId="77777777" w:rsidR="00063DCB" w:rsidRDefault="00063DCB" w:rsidP="00D62B09">
      <w:pPr>
        <w:spacing w:line="240" w:lineRule="auto"/>
      </w:pPr>
      <w:r>
        <w:separator/>
      </w:r>
    </w:p>
  </w:footnote>
  <w:footnote w:type="continuationSeparator" w:id="0">
    <w:p w14:paraId="7C591073" w14:textId="77777777" w:rsidR="00063DCB" w:rsidRDefault="00063DCB" w:rsidP="00D62B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3576" w14:textId="77777777" w:rsidR="008C2E55" w:rsidRDefault="008C2E55" w:rsidP="009835C7">
    <w:pPr>
      <w:pStyle w:val="Header"/>
      <w:spacing w:line="240" w:lineRule="auto"/>
      <w:ind w:left="-1418"/>
      <w:jc w:val="center"/>
    </w:pPr>
  </w:p>
  <w:p w14:paraId="46ACAC69" w14:textId="77777777" w:rsidR="008C2E55" w:rsidRDefault="00000000" w:rsidP="009835C7">
    <w:pPr>
      <w:pStyle w:val="Header"/>
      <w:spacing w:line="240" w:lineRule="auto"/>
      <w:ind w:left="-1418"/>
      <w:jc w:val="right"/>
    </w:pPr>
    <w:sdt>
      <w:sdtPr>
        <w:id w:val="-558176075"/>
        <w:docPartObj>
          <w:docPartGallery w:val="Watermarks"/>
          <w:docPartUnique/>
        </w:docPartObj>
      </w:sdtPr>
      <w:sdtContent>
        <w:r>
          <w:rPr>
            <w:noProof/>
            <w:lang w:val="en-US"/>
          </w:rPr>
          <w:pict w14:anchorId="6F33B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C2E55">
      <w:rPr>
        <w:noProof/>
        <w:lang w:eastAsia="en-AU"/>
      </w:rPr>
      <w:drawing>
        <wp:inline distT="0" distB="0" distL="0" distR="0" wp14:anchorId="2E36C786" wp14:editId="069133D4">
          <wp:extent cx="2304288" cy="862584"/>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A Labels 2017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4288" cy="862584"/>
                  </a:xfrm>
                  <a:prstGeom prst="rect">
                    <a:avLst/>
                  </a:prstGeom>
                </pic:spPr>
              </pic:pic>
            </a:graphicData>
          </a:graphic>
        </wp:inline>
      </w:drawing>
    </w:r>
  </w:p>
  <w:p w14:paraId="695F08FD" w14:textId="77777777" w:rsidR="008C2E55" w:rsidRDefault="008C2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BB9"/>
    <w:multiLevelType w:val="hybridMultilevel"/>
    <w:tmpl w:val="7FB6E8E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87E73"/>
    <w:multiLevelType w:val="hybridMultilevel"/>
    <w:tmpl w:val="38E051AA"/>
    <w:lvl w:ilvl="0" w:tplc="4BA2ED2E">
      <w:start w:val="1"/>
      <w:numFmt w:val="lowerLetter"/>
      <w:lvlText w:val="%1)"/>
      <w:lvlJc w:val="left"/>
      <w:pPr>
        <w:ind w:left="720" w:hanging="360"/>
      </w:pPr>
      <w:rPr>
        <w:rFonts w:hint="default"/>
        <w:b w:val="0"/>
        <w:bC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5663E"/>
    <w:multiLevelType w:val="hybridMultilevel"/>
    <w:tmpl w:val="5596B0AC"/>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A0DF9"/>
    <w:multiLevelType w:val="hybridMultilevel"/>
    <w:tmpl w:val="8EE0D064"/>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279ED"/>
    <w:multiLevelType w:val="hybridMultilevel"/>
    <w:tmpl w:val="88AA6B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8D0ABB"/>
    <w:multiLevelType w:val="hybridMultilevel"/>
    <w:tmpl w:val="BA3059AC"/>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B3398"/>
    <w:multiLevelType w:val="hybridMultilevel"/>
    <w:tmpl w:val="271482C6"/>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852D2"/>
    <w:multiLevelType w:val="hybridMultilevel"/>
    <w:tmpl w:val="8B56CD38"/>
    <w:lvl w:ilvl="0" w:tplc="0832B9E4">
      <w:start w:val="1"/>
      <w:numFmt w:val="bullet"/>
      <w:lvlText w:val=""/>
      <w:lvlJc w:val="left"/>
      <w:pPr>
        <w:ind w:left="720" w:hanging="360"/>
      </w:pPr>
      <w:rPr>
        <w:rFonts w:ascii="Symbol" w:hAnsi="Symbol" w:hint="default"/>
      </w:rPr>
    </w:lvl>
    <w:lvl w:ilvl="1" w:tplc="7C42551A" w:tentative="1">
      <w:start w:val="1"/>
      <w:numFmt w:val="bullet"/>
      <w:lvlText w:val="o"/>
      <w:lvlJc w:val="left"/>
      <w:pPr>
        <w:ind w:left="1440" w:hanging="360"/>
      </w:pPr>
      <w:rPr>
        <w:rFonts w:ascii="Courier New" w:hAnsi="Courier New" w:cs="Courier New" w:hint="default"/>
      </w:rPr>
    </w:lvl>
    <w:lvl w:ilvl="2" w:tplc="5088FA90" w:tentative="1">
      <w:start w:val="1"/>
      <w:numFmt w:val="bullet"/>
      <w:lvlText w:val=""/>
      <w:lvlJc w:val="left"/>
      <w:pPr>
        <w:ind w:left="2160" w:hanging="360"/>
      </w:pPr>
      <w:rPr>
        <w:rFonts w:ascii="Wingdings" w:hAnsi="Wingdings" w:hint="default"/>
      </w:rPr>
    </w:lvl>
    <w:lvl w:ilvl="3" w:tplc="12EC5894" w:tentative="1">
      <w:start w:val="1"/>
      <w:numFmt w:val="bullet"/>
      <w:lvlText w:val=""/>
      <w:lvlJc w:val="left"/>
      <w:pPr>
        <w:ind w:left="2880" w:hanging="360"/>
      </w:pPr>
      <w:rPr>
        <w:rFonts w:ascii="Symbol" w:hAnsi="Symbol" w:hint="default"/>
      </w:rPr>
    </w:lvl>
    <w:lvl w:ilvl="4" w:tplc="8F2AD06A" w:tentative="1">
      <w:start w:val="1"/>
      <w:numFmt w:val="bullet"/>
      <w:lvlText w:val="o"/>
      <w:lvlJc w:val="left"/>
      <w:pPr>
        <w:ind w:left="3600" w:hanging="360"/>
      </w:pPr>
      <w:rPr>
        <w:rFonts w:ascii="Courier New" w:hAnsi="Courier New" w:cs="Courier New" w:hint="default"/>
      </w:rPr>
    </w:lvl>
    <w:lvl w:ilvl="5" w:tplc="314C8442" w:tentative="1">
      <w:start w:val="1"/>
      <w:numFmt w:val="bullet"/>
      <w:lvlText w:val=""/>
      <w:lvlJc w:val="left"/>
      <w:pPr>
        <w:ind w:left="4320" w:hanging="360"/>
      </w:pPr>
      <w:rPr>
        <w:rFonts w:ascii="Wingdings" w:hAnsi="Wingdings" w:hint="default"/>
      </w:rPr>
    </w:lvl>
    <w:lvl w:ilvl="6" w:tplc="4C26AA6E" w:tentative="1">
      <w:start w:val="1"/>
      <w:numFmt w:val="bullet"/>
      <w:lvlText w:val=""/>
      <w:lvlJc w:val="left"/>
      <w:pPr>
        <w:ind w:left="5040" w:hanging="360"/>
      </w:pPr>
      <w:rPr>
        <w:rFonts w:ascii="Symbol" w:hAnsi="Symbol" w:hint="default"/>
      </w:rPr>
    </w:lvl>
    <w:lvl w:ilvl="7" w:tplc="DABCEE2C" w:tentative="1">
      <w:start w:val="1"/>
      <w:numFmt w:val="bullet"/>
      <w:lvlText w:val="o"/>
      <w:lvlJc w:val="left"/>
      <w:pPr>
        <w:ind w:left="5760" w:hanging="360"/>
      </w:pPr>
      <w:rPr>
        <w:rFonts w:ascii="Courier New" w:hAnsi="Courier New" w:cs="Courier New" w:hint="default"/>
      </w:rPr>
    </w:lvl>
    <w:lvl w:ilvl="8" w:tplc="8C08980C" w:tentative="1">
      <w:start w:val="1"/>
      <w:numFmt w:val="bullet"/>
      <w:lvlText w:val=""/>
      <w:lvlJc w:val="left"/>
      <w:pPr>
        <w:ind w:left="6480" w:hanging="360"/>
      </w:pPr>
      <w:rPr>
        <w:rFonts w:ascii="Wingdings" w:hAnsi="Wingdings" w:hint="default"/>
      </w:rPr>
    </w:lvl>
  </w:abstractNum>
  <w:abstractNum w:abstractNumId="8" w15:restartNumberingAfterBreak="0">
    <w:nsid w:val="2C6B4A35"/>
    <w:multiLevelType w:val="hybridMultilevel"/>
    <w:tmpl w:val="523A1642"/>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E0BC8"/>
    <w:multiLevelType w:val="multilevel"/>
    <w:tmpl w:val="0854CA04"/>
    <w:name w:val="Legal"/>
    <w:lvl w:ilvl="0">
      <w:start w:val="1"/>
      <w:numFmt w:val="decimal"/>
      <w:pStyle w:val="Level1Legal"/>
      <w:lvlText w:val="%1."/>
      <w:lvlJc w:val="left"/>
      <w:pPr>
        <w:tabs>
          <w:tab w:val="num" w:pos="720"/>
        </w:tabs>
        <w:ind w:left="720" w:hanging="720"/>
      </w:pPr>
      <w:rPr>
        <w:rFonts w:hint="default"/>
      </w:rPr>
    </w:lvl>
    <w:lvl w:ilvl="1">
      <w:start w:val="1"/>
      <w:numFmt w:val="decimal"/>
      <w:pStyle w:val="Level2Legal"/>
      <w:lvlText w:val="%1.%2"/>
      <w:lvlJc w:val="left"/>
      <w:pPr>
        <w:tabs>
          <w:tab w:val="num" w:pos="720"/>
        </w:tabs>
        <w:ind w:left="720" w:hanging="720"/>
      </w:pPr>
      <w:rPr>
        <w:rFonts w:hint="default"/>
      </w:rPr>
    </w:lvl>
    <w:lvl w:ilvl="2">
      <w:start w:val="1"/>
      <w:numFmt w:val="lowerLetter"/>
      <w:pStyle w:val="Level3Legal"/>
      <w:lvlText w:val="(%3)"/>
      <w:lvlJc w:val="left"/>
      <w:pPr>
        <w:tabs>
          <w:tab w:val="num" w:pos="1440"/>
        </w:tabs>
        <w:ind w:left="1440" w:hanging="720"/>
      </w:pPr>
      <w:rPr>
        <w:rFonts w:hint="default"/>
      </w:rPr>
    </w:lvl>
    <w:lvl w:ilvl="3">
      <w:start w:val="1"/>
      <w:numFmt w:val="lowerRoman"/>
      <w:pStyle w:val="Level4Legal"/>
      <w:lvlText w:val="(%4)"/>
      <w:lvlJc w:val="left"/>
      <w:pPr>
        <w:tabs>
          <w:tab w:val="num" w:pos="2160"/>
        </w:tabs>
        <w:ind w:left="2160" w:hanging="720"/>
      </w:pPr>
      <w:rPr>
        <w:rFonts w:hint="default"/>
      </w:rPr>
    </w:lvl>
    <w:lvl w:ilvl="4">
      <w:start w:val="1"/>
      <w:numFmt w:val="upperLetter"/>
      <w:pStyle w:val="Level5Legal"/>
      <w:lvlText w:val="%5"/>
      <w:lvlJc w:val="left"/>
      <w:pPr>
        <w:tabs>
          <w:tab w:val="num" w:pos="2880"/>
        </w:tabs>
        <w:ind w:left="288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524DF4"/>
    <w:multiLevelType w:val="hybridMultilevel"/>
    <w:tmpl w:val="A8729D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7D35CF"/>
    <w:multiLevelType w:val="hybridMultilevel"/>
    <w:tmpl w:val="2CC87AE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A42979"/>
    <w:multiLevelType w:val="hybridMultilevel"/>
    <w:tmpl w:val="89C85AC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FB3CBE"/>
    <w:multiLevelType w:val="hybridMultilevel"/>
    <w:tmpl w:val="00865018"/>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693874"/>
    <w:multiLevelType w:val="hybridMultilevel"/>
    <w:tmpl w:val="FB42AB34"/>
    <w:lvl w:ilvl="0" w:tplc="0832B9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9B3CB8"/>
    <w:multiLevelType w:val="hybridMultilevel"/>
    <w:tmpl w:val="1A826936"/>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AD03BF"/>
    <w:multiLevelType w:val="hybridMultilevel"/>
    <w:tmpl w:val="570AAB1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DB6CFC"/>
    <w:multiLevelType w:val="hybridMultilevel"/>
    <w:tmpl w:val="B19E83AA"/>
    <w:lvl w:ilvl="0" w:tplc="0832B9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E27169"/>
    <w:multiLevelType w:val="multilevel"/>
    <w:tmpl w:val="79DC49CA"/>
    <w:lvl w:ilvl="0">
      <w:start w:val="1"/>
      <w:numFmt w:val="decimal"/>
      <w:lvlText w:val="%1."/>
      <w:lvlJc w:val="left"/>
      <w:pPr>
        <w:tabs>
          <w:tab w:val="num" w:pos="432"/>
        </w:tabs>
        <w:ind w:left="432"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D013999"/>
    <w:multiLevelType w:val="hybridMultilevel"/>
    <w:tmpl w:val="38E051AA"/>
    <w:lvl w:ilvl="0" w:tplc="4BA2ED2E">
      <w:start w:val="1"/>
      <w:numFmt w:val="lowerLetter"/>
      <w:lvlText w:val="%1)"/>
      <w:lvlJc w:val="left"/>
      <w:pPr>
        <w:ind w:left="720" w:hanging="360"/>
      </w:pPr>
      <w:rPr>
        <w:rFonts w:hint="default"/>
        <w:b w:val="0"/>
        <w:bC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6254C"/>
    <w:multiLevelType w:val="hybridMultilevel"/>
    <w:tmpl w:val="11E4A20E"/>
    <w:lvl w:ilvl="0" w:tplc="0832B9E4">
      <w:start w:val="1"/>
      <w:numFmt w:val="bullet"/>
      <w:lvlText w:val=""/>
      <w:lvlJc w:val="left"/>
      <w:pPr>
        <w:ind w:left="720" w:hanging="360"/>
      </w:pPr>
      <w:rPr>
        <w:rFonts w:ascii="Symbol" w:hAnsi="Symbol" w:hint="default"/>
        <w:b w:val="0"/>
        <w:bC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C763D0"/>
    <w:multiLevelType w:val="hybridMultilevel"/>
    <w:tmpl w:val="E6CE2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D804F7"/>
    <w:multiLevelType w:val="multilevel"/>
    <w:tmpl w:val="5CF6DD56"/>
    <w:name w:val="General"/>
    <w:lvl w:ilvl="0">
      <w:start w:val="1"/>
      <w:numFmt w:val="decimal"/>
      <w:pStyle w:val="Level1General"/>
      <w:lvlText w:val="%1."/>
      <w:lvlJc w:val="left"/>
      <w:pPr>
        <w:tabs>
          <w:tab w:val="num" w:pos="720"/>
        </w:tabs>
        <w:ind w:left="720" w:hanging="720"/>
      </w:pPr>
    </w:lvl>
    <w:lvl w:ilvl="1">
      <w:start w:val="1"/>
      <w:numFmt w:val="lowerLetter"/>
      <w:pStyle w:val="Level2General"/>
      <w:lvlText w:val="(%2)"/>
      <w:lvlJc w:val="left"/>
      <w:pPr>
        <w:tabs>
          <w:tab w:val="num" w:pos="1440"/>
        </w:tabs>
        <w:ind w:left="1440" w:hanging="720"/>
      </w:pPr>
    </w:lvl>
    <w:lvl w:ilvl="2">
      <w:start w:val="1"/>
      <w:numFmt w:val="lowerRoman"/>
      <w:pStyle w:val="Level3Gener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7132572">
    <w:abstractNumId w:val="9"/>
  </w:num>
  <w:num w:numId="2" w16cid:durableId="15735481">
    <w:abstractNumId w:val="22"/>
  </w:num>
  <w:num w:numId="3" w16cid:durableId="32199453">
    <w:abstractNumId w:val="18"/>
  </w:num>
  <w:num w:numId="4" w16cid:durableId="88755">
    <w:abstractNumId w:val="13"/>
  </w:num>
  <w:num w:numId="5" w16cid:durableId="9573560">
    <w:abstractNumId w:val="17"/>
  </w:num>
  <w:num w:numId="6" w16cid:durableId="1472746958">
    <w:abstractNumId w:val="7"/>
  </w:num>
  <w:num w:numId="7" w16cid:durableId="1076439943">
    <w:abstractNumId w:val="15"/>
  </w:num>
  <w:num w:numId="8" w16cid:durableId="1938823834">
    <w:abstractNumId w:val="11"/>
  </w:num>
  <w:num w:numId="9" w16cid:durableId="112481438">
    <w:abstractNumId w:val="16"/>
  </w:num>
  <w:num w:numId="10" w16cid:durableId="255216024">
    <w:abstractNumId w:val="5"/>
  </w:num>
  <w:num w:numId="11" w16cid:durableId="1991254432">
    <w:abstractNumId w:val="6"/>
  </w:num>
  <w:num w:numId="12" w16cid:durableId="1820924418">
    <w:abstractNumId w:val="19"/>
  </w:num>
  <w:num w:numId="13" w16cid:durableId="2114394400">
    <w:abstractNumId w:val="2"/>
  </w:num>
  <w:num w:numId="14" w16cid:durableId="1863586900">
    <w:abstractNumId w:val="21"/>
  </w:num>
  <w:num w:numId="15" w16cid:durableId="966858985">
    <w:abstractNumId w:val="12"/>
  </w:num>
  <w:num w:numId="16" w16cid:durableId="1623537312">
    <w:abstractNumId w:val="10"/>
  </w:num>
  <w:num w:numId="17" w16cid:durableId="176190960">
    <w:abstractNumId w:val="3"/>
  </w:num>
  <w:num w:numId="18" w16cid:durableId="1826894490">
    <w:abstractNumId w:val="0"/>
  </w:num>
  <w:num w:numId="19" w16cid:durableId="265965314">
    <w:abstractNumId w:val="4"/>
  </w:num>
  <w:num w:numId="20" w16cid:durableId="709915119">
    <w:abstractNumId w:val="9"/>
  </w:num>
  <w:num w:numId="21" w16cid:durableId="503714329">
    <w:abstractNumId w:val="1"/>
  </w:num>
  <w:num w:numId="22" w16cid:durableId="829559475">
    <w:abstractNumId w:val="8"/>
  </w:num>
  <w:num w:numId="23" w16cid:durableId="1175729145">
    <w:abstractNumId w:val="20"/>
  </w:num>
  <w:num w:numId="24" w16cid:durableId="180896541">
    <w:abstractNumId w:val="14"/>
  </w:num>
  <w:num w:numId="25" w16cid:durableId="15406989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09"/>
    <w:rsid w:val="000108C7"/>
    <w:rsid w:val="00013093"/>
    <w:rsid w:val="00015344"/>
    <w:rsid w:val="000221FA"/>
    <w:rsid w:val="000227A8"/>
    <w:rsid w:val="00030898"/>
    <w:rsid w:val="00035C2B"/>
    <w:rsid w:val="0004479D"/>
    <w:rsid w:val="00051099"/>
    <w:rsid w:val="00063DCB"/>
    <w:rsid w:val="000D4083"/>
    <w:rsid w:val="000F7D28"/>
    <w:rsid w:val="0010354F"/>
    <w:rsid w:val="00133D00"/>
    <w:rsid w:val="00147FF0"/>
    <w:rsid w:val="001808ED"/>
    <w:rsid w:val="00195A68"/>
    <w:rsid w:val="001C4B05"/>
    <w:rsid w:val="001D6C41"/>
    <w:rsid w:val="00201C9C"/>
    <w:rsid w:val="00242755"/>
    <w:rsid w:val="0025348A"/>
    <w:rsid w:val="00280172"/>
    <w:rsid w:val="00284E40"/>
    <w:rsid w:val="002A204C"/>
    <w:rsid w:val="002B0C81"/>
    <w:rsid w:val="0030678A"/>
    <w:rsid w:val="003123D6"/>
    <w:rsid w:val="00314210"/>
    <w:rsid w:val="00324B1E"/>
    <w:rsid w:val="00327AC1"/>
    <w:rsid w:val="00344BAE"/>
    <w:rsid w:val="003B1C31"/>
    <w:rsid w:val="003C1E09"/>
    <w:rsid w:val="00453BFE"/>
    <w:rsid w:val="004777A8"/>
    <w:rsid w:val="004C15D2"/>
    <w:rsid w:val="004D2910"/>
    <w:rsid w:val="004F53A6"/>
    <w:rsid w:val="00523F93"/>
    <w:rsid w:val="005431EB"/>
    <w:rsid w:val="00543F03"/>
    <w:rsid w:val="005452F5"/>
    <w:rsid w:val="0055105E"/>
    <w:rsid w:val="005624C2"/>
    <w:rsid w:val="00567619"/>
    <w:rsid w:val="005C097E"/>
    <w:rsid w:val="005C23E2"/>
    <w:rsid w:val="005C24F4"/>
    <w:rsid w:val="0060072F"/>
    <w:rsid w:val="006B09F0"/>
    <w:rsid w:val="006B5C56"/>
    <w:rsid w:val="007139E5"/>
    <w:rsid w:val="00715CA8"/>
    <w:rsid w:val="007219A5"/>
    <w:rsid w:val="00756C92"/>
    <w:rsid w:val="00773C5B"/>
    <w:rsid w:val="007922E1"/>
    <w:rsid w:val="007B30D1"/>
    <w:rsid w:val="007C29D0"/>
    <w:rsid w:val="007C5AF0"/>
    <w:rsid w:val="007C7832"/>
    <w:rsid w:val="007D5849"/>
    <w:rsid w:val="007D5B47"/>
    <w:rsid w:val="007F600A"/>
    <w:rsid w:val="007F711A"/>
    <w:rsid w:val="0080694F"/>
    <w:rsid w:val="00834B6F"/>
    <w:rsid w:val="0084028E"/>
    <w:rsid w:val="008672EF"/>
    <w:rsid w:val="008A7FFA"/>
    <w:rsid w:val="008C2E55"/>
    <w:rsid w:val="008F1FE7"/>
    <w:rsid w:val="008F5101"/>
    <w:rsid w:val="0090494A"/>
    <w:rsid w:val="00925946"/>
    <w:rsid w:val="00933D1F"/>
    <w:rsid w:val="009835C7"/>
    <w:rsid w:val="009A5383"/>
    <w:rsid w:val="00A047B8"/>
    <w:rsid w:val="00A0634C"/>
    <w:rsid w:val="00A1151D"/>
    <w:rsid w:val="00A1728D"/>
    <w:rsid w:val="00A21783"/>
    <w:rsid w:val="00A377A2"/>
    <w:rsid w:val="00A57382"/>
    <w:rsid w:val="00A64A8E"/>
    <w:rsid w:val="00AA2EE1"/>
    <w:rsid w:val="00AC17D0"/>
    <w:rsid w:val="00AF6C7B"/>
    <w:rsid w:val="00B13AEB"/>
    <w:rsid w:val="00B13D6B"/>
    <w:rsid w:val="00B51238"/>
    <w:rsid w:val="00B92190"/>
    <w:rsid w:val="00BB79A3"/>
    <w:rsid w:val="00BE345B"/>
    <w:rsid w:val="00BF151A"/>
    <w:rsid w:val="00BF4333"/>
    <w:rsid w:val="00C065CD"/>
    <w:rsid w:val="00C149D1"/>
    <w:rsid w:val="00C32E0E"/>
    <w:rsid w:val="00C5740B"/>
    <w:rsid w:val="00C65646"/>
    <w:rsid w:val="00C95D6D"/>
    <w:rsid w:val="00CA00FF"/>
    <w:rsid w:val="00CE4A59"/>
    <w:rsid w:val="00CE5397"/>
    <w:rsid w:val="00CE5F7A"/>
    <w:rsid w:val="00D33A29"/>
    <w:rsid w:val="00D519BB"/>
    <w:rsid w:val="00D62B09"/>
    <w:rsid w:val="00D76F4A"/>
    <w:rsid w:val="00D82AAF"/>
    <w:rsid w:val="00D8753D"/>
    <w:rsid w:val="00D90EFD"/>
    <w:rsid w:val="00DA621A"/>
    <w:rsid w:val="00DE720A"/>
    <w:rsid w:val="00E24F21"/>
    <w:rsid w:val="00E54DA4"/>
    <w:rsid w:val="00EA0442"/>
    <w:rsid w:val="00EB7CAB"/>
    <w:rsid w:val="00EB7E78"/>
    <w:rsid w:val="00EC5115"/>
    <w:rsid w:val="00EF7EE8"/>
    <w:rsid w:val="00F46704"/>
    <w:rsid w:val="00F46AFD"/>
    <w:rsid w:val="00F5037E"/>
    <w:rsid w:val="00F56C6C"/>
    <w:rsid w:val="00F9515E"/>
    <w:rsid w:val="00F97442"/>
    <w:rsid w:val="00FD5871"/>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779B"/>
  <w15:chartTrackingRefBased/>
  <w15:docId w15:val="{E2E36F3A-0D46-4D60-A34C-91437BD6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09"/>
    <w:pPr>
      <w:spacing w:after="0" w:line="264" w:lineRule="auto"/>
    </w:pPr>
    <w:rPr>
      <w:rFonts w:ascii="Calibri" w:eastAsia="Times New Roman" w:hAnsi="Calibri" w:cs="Times New Roman"/>
      <w:szCs w:val="20"/>
      <w:lang w:val="en-AU"/>
    </w:rPr>
  </w:style>
  <w:style w:type="paragraph" w:styleId="Heading1">
    <w:name w:val="heading 1"/>
    <w:basedOn w:val="Normal"/>
    <w:next w:val="BodyText"/>
    <w:link w:val="Heading1Char"/>
    <w:qFormat/>
    <w:rsid w:val="00D62B09"/>
    <w:pPr>
      <w:keepNext/>
      <w:spacing w:before="120" w:after="120"/>
      <w:outlineLvl w:val="0"/>
    </w:pPr>
    <w:rPr>
      <w:b/>
      <w:caps/>
    </w:rPr>
  </w:style>
  <w:style w:type="paragraph" w:styleId="Heading2">
    <w:name w:val="heading 2"/>
    <w:basedOn w:val="Normal"/>
    <w:next w:val="BodyText"/>
    <w:link w:val="Heading2Char"/>
    <w:qFormat/>
    <w:rsid w:val="00D62B09"/>
    <w:pPr>
      <w:keepNext/>
      <w:spacing w:before="12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B09"/>
    <w:rPr>
      <w:rFonts w:ascii="Calibri" w:eastAsia="Times New Roman" w:hAnsi="Calibri" w:cs="Times New Roman"/>
      <w:b/>
      <w:caps/>
      <w:szCs w:val="20"/>
      <w:lang w:val="en-AU"/>
    </w:rPr>
  </w:style>
  <w:style w:type="character" w:customStyle="1" w:styleId="Heading2Char">
    <w:name w:val="Heading 2 Char"/>
    <w:basedOn w:val="DefaultParagraphFont"/>
    <w:link w:val="Heading2"/>
    <w:rsid w:val="00D62B09"/>
    <w:rPr>
      <w:rFonts w:ascii="Calibri" w:eastAsia="Times New Roman" w:hAnsi="Calibri" w:cs="Times New Roman"/>
      <w:b/>
      <w:szCs w:val="20"/>
      <w:lang w:val="en-AU"/>
    </w:rPr>
  </w:style>
  <w:style w:type="paragraph" w:styleId="BodyText">
    <w:name w:val="Body Text"/>
    <w:basedOn w:val="Normal"/>
    <w:link w:val="BodyTextChar"/>
    <w:rsid w:val="00D62B09"/>
    <w:pPr>
      <w:spacing w:after="120"/>
    </w:pPr>
  </w:style>
  <w:style w:type="character" w:customStyle="1" w:styleId="BodyTextChar">
    <w:name w:val="Body Text Char"/>
    <w:basedOn w:val="DefaultParagraphFont"/>
    <w:link w:val="BodyText"/>
    <w:rsid w:val="00D62B09"/>
    <w:rPr>
      <w:rFonts w:ascii="Calibri" w:eastAsia="Times New Roman" w:hAnsi="Calibri" w:cs="Times New Roman"/>
      <w:szCs w:val="20"/>
      <w:lang w:val="en-AU"/>
    </w:rPr>
  </w:style>
  <w:style w:type="paragraph" w:styleId="Footer">
    <w:name w:val="footer"/>
    <w:basedOn w:val="Normal"/>
    <w:link w:val="FooterChar"/>
    <w:rsid w:val="00D62B09"/>
    <w:pPr>
      <w:tabs>
        <w:tab w:val="center" w:pos="4153"/>
        <w:tab w:val="right" w:pos="8306"/>
      </w:tabs>
    </w:pPr>
    <w:rPr>
      <w:sz w:val="16"/>
    </w:rPr>
  </w:style>
  <w:style w:type="character" w:customStyle="1" w:styleId="FooterChar">
    <w:name w:val="Footer Char"/>
    <w:basedOn w:val="DefaultParagraphFont"/>
    <w:link w:val="Footer"/>
    <w:rsid w:val="00D62B09"/>
    <w:rPr>
      <w:rFonts w:ascii="Calibri" w:eastAsia="Times New Roman" w:hAnsi="Calibri" w:cs="Times New Roman"/>
      <w:sz w:val="16"/>
      <w:szCs w:val="20"/>
      <w:lang w:val="en-AU"/>
    </w:rPr>
  </w:style>
  <w:style w:type="paragraph" w:styleId="Header">
    <w:name w:val="header"/>
    <w:basedOn w:val="Normal"/>
    <w:link w:val="HeaderChar"/>
    <w:rsid w:val="00D62B09"/>
  </w:style>
  <w:style w:type="character" w:customStyle="1" w:styleId="HeaderChar">
    <w:name w:val="Header Char"/>
    <w:basedOn w:val="DefaultParagraphFont"/>
    <w:link w:val="Header"/>
    <w:rsid w:val="00D62B09"/>
    <w:rPr>
      <w:rFonts w:ascii="Calibri" w:eastAsia="Times New Roman" w:hAnsi="Calibri" w:cs="Times New Roman"/>
      <w:szCs w:val="20"/>
      <w:lang w:val="en-AU"/>
    </w:rPr>
  </w:style>
  <w:style w:type="paragraph" w:customStyle="1" w:styleId="Level1General">
    <w:name w:val="Level 1 (General)"/>
    <w:basedOn w:val="Normal"/>
    <w:rsid w:val="00D62B09"/>
    <w:pPr>
      <w:numPr>
        <w:numId w:val="2"/>
      </w:numPr>
      <w:spacing w:after="120"/>
      <w:outlineLvl w:val="0"/>
    </w:pPr>
  </w:style>
  <w:style w:type="paragraph" w:customStyle="1" w:styleId="Level1Legal">
    <w:name w:val="Level 1 (Legal)"/>
    <w:basedOn w:val="Normal"/>
    <w:next w:val="Normal"/>
    <w:rsid w:val="00D62B09"/>
    <w:pPr>
      <w:keepNext/>
      <w:numPr>
        <w:numId w:val="1"/>
      </w:numPr>
      <w:spacing w:after="120"/>
      <w:outlineLvl w:val="0"/>
    </w:pPr>
    <w:rPr>
      <w:b/>
      <w:caps/>
    </w:rPr>
  </w:style>
  <w:style w:type="paragraph" w:customStyle="1" w:styleId="Level2General">
    <w:name w:val="Level 2 (General)"/>
    <w:basedOn w:val="Normal"/>
    <w:rsid w:val="00D62B09"/>
    <w:pPr>
      <w:numPr>
        <w:ilvl w:val="1"/>
        <w:numId w:val="2"/>
      </w:numPr>
      <w:spacing w:after="120"/>
      <w:outlineLvl w:val="1"/>
    </w:pPr>
  </w:style>
  <w:style w:type="paragraph" w:customStyle="1" w:styleId="Level2Legal">
    <w:name w:val="Level 2 (Legal)"/>
    <w:basedOn w:val="Normal"/>
    <w:next w:val="Normal"/>
    <w:rsid w:val="00D62B09"/>
    <w:pPr>
      <w:numPr>
        <w:ilvl w:val="1"/>
        <w:numId w:val="1"/>
      </w:numPr>
      <w:spacing w:after="120"/>
      <w:outlineLvl w:val="1"/>
    </w:pPr>
  </w:style>
  <w:style w:type="paragraph" w:customStyle="1" w:styleId="Level3General">
    <w:name w:val="Level 3 (General)"/>
    <w:basedOn w:val="Normal"/>
    <w:rsid w:val="00D62B09"/>
    <w:pPr>
      <w:numPr>
        <w:ilvl w:val="2"/>
        <w:numId w:val="2"/>
      </w:numPr>
      <w:spacing w:after="120"/>
      <w:outlineLvl w:val="2"/>
    </w:pPr>
  </w:style>
  <w:style w:type="paragraph" w:customStyle="1" w:styleId="Level3Legal">
    <w:name w:val="Level 3 (Legal)"/>
    <w:basedOn w:val="Normal"/>
    <w:rsid w:val="00D62B09"/>
    <w:pPr>
      <w:numPr>
        <w:ilvl w:val="2"/>
        <w:numId w:val="1"/>
      </w:numPr>
      <w:spacing w:after="120"/>
      <w:outlineLvl w:val="2"/>
    </w:pPr>
  </w:style>
  <w:style w:type="paragraph" w:customStyle="1" w:styleId="Level4Legal">
    <w:name w:val="Level 4 (Legal)"/>
    <w:basedOn w:val="Normal"/>
    <w:rsid w:val="00D62B09"/>
    <w:pPr>
      <w:numPr>
        <w:ilvl w:val="3"/>
        <w:numId w:val="1"/>
      </w:numPr>
      <w:spacing w:after="120"/>
      <w:outlineLvl w:val="3"/>
    </w:pPr>
  </w:style>
  <w:style w:type="paragraph" w:customStyle="1" w:styleId="Level5Legal">
    <w:name w:val="Level 5 (Legal)"/>
    <w:basedOn w:val="Normal"/>
    <w:rsid w:val="00D62B09"/>
    <w:pPr>
      <w:numPr>
        <w:ilvl w:val="4"/>
        <w:numId w:val="1"/>
      </w:numPr>
      <w:spacing w:after="120"/>
      <w:outlineLvl w:val="4"/>
    </w:pPr>
  </w:style>
  <w:style w:type="character" w:styleId="Hyperlink">
    <w:name w:val="Hyperlink"/>
    <w:uiPriority w:val="99"/>
    <w:rsid w:val="00D62B09"/>
    <w:rPr>
      <w:color w:val="0000FF"/>
      <w:u w:val="single"/>
    </w:rPr>
  </w:style>
  <w:style w:type="paragraph" w:customStyle="1" w:styleId="Style2">
    <w:name w:val="Style2"/>
    <w:basedOn w:val="Header"/>
    <w:rsid w:val="00D62B09"/>
    <w:pPr>
      <w:spacing w:line="240" w:lineRule="auto"/>
    </w:pPr>
    <w:rPr>
      <w:rFonts w:ascii="Arial" w:hAnsi="Arial"/>
      <w:b/>
      <w:sz w:val="36"/>
      <w:lang w:eastAsia="en-AU"/>
    </w:rPr>
  </w:style>
  <w:style w:type="character" w:customStyle="1" w:styleId="Italics">
    <w:name w:val="Italics"/>
    <w:uiPriority w:val="99"/>
    <w:rsid w:val="00D62B09"/>
    <w:rPr>
      <w:rFonts w:cs="Times New Roman"/>
      <w:i/>
      <w:iCs/>
      <w:color w:val="auto"/>
    </w:rPr>
  </w:style>
  <w:style w:type="paragraph" w:styleId="ListParagraph">
    <w:name w:val="List Paragraph"/>
    <w:basedOn w:val="Normal"/>
    <w:uiPriority w:val="34"/>
    <w:qFormat/>
    <w:rsid w:val="00D62B09"/>
    <w:pPr>
      <w:spacing w:line="240" w:lineRule="auto"/>
      <w:ind w:left="720"/>
      <w:contextualSpacing/>
    </w:pPr>
    <w:rPr>
      <w:rFonts w:ascii="Arial" w:hAnsi="Arial"/>
      <w:sz w:val="24"/>
      <w:lang w:eastAsia="en-AU"/>
    </w:rPr>
  </w:style>
  <w:style w:type="paragraph" w:styleId="NoSpacing">
    <w:name w:val="No Spacing"/>
    <w:uiPriority w:val="1"/>
    <w:qFormat/>
    <w:rsid w:val="00D62B09"/>
    <w:pPr>
      <w:widowControl w:val="0"/>
      <w:spacing w:after="0" w:line="240" w:lineRule="auto"/>
    </w:pPr>
    <w:rPr>
      <w:rFonts w:ascii="Lato" w:eastAsia="Calibri" w:hAnsi="Lato" w:cs="Times New Roman"/>
      <w:sz w:val="20"/>
    </w:rPr>
  </w:style>
  <w:style w:type="paragraph" w:styleId="BalloonText">
    <w:name w:val="Balloon Text"/>
    <w:basedOn w:val="Normal"/>
    <w:link w:val="BalloonTextChar"/>
    <w:uiPriority w:val="99"/>
    <w:semiHidden/>
    <w:unhideWhenUsed/>
    <w:rsid w:val="00A06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34C"/>
    <w:rPr>
      <w:rFonts w:ascii="Segoe UI" w:eastAsia="Times New Roman" w:hAnsi="Segoe UI" w:cs="Segoe UI"/>
      <w:sz w:val="18"/>
      <w:szCs w:val="18"/>
      <w:lang w:val="en-AU"/>
    </w:rPr>
  </w:style>
  <w:style w:type="character" w:styleId="CommentReference">
    <w:name w:val="annotation reference"/>
    <w:basedOn w:val="DefaultParagraphFont"/>
    <w:uiPriority w:val="99"/>
    <w:semiHidden/>
    <w:unhideWhenUsed/>
    <w:rsid w:val="00A047B8"/>
    <w:rPr>
      <w:sz w:val="16"/>
      <w:szCs w:val="16"/>
    </w:rPr>
  </w:style>
  <w:style w:type="paragraph" w:styleId="CommentText">
    <w:name w:val="annotation text"/>
    <w:basedOn w:val="Normal"/>
    <w:link w:val="CommentTextChar"/>
    <w:uiPriority w:val="99"/>
    <w:unhideWhenUsed/>
    <w:rsid w:val="00A047B8"/>
    <w:pPr>
      <w:spacing w:line="240" w:lineRule="auto"/>
    </w:pPr>
    <w:rPr>
      <w:sz w:val="20"/>
    </w:rPr>
  </w:style>
  <w:style w:type="character" w:customStyle="1" w:styleId="CommentTextChar">
    <w:name w:val="Comment Text Char"/>
    <w:basedOn w:val="DefaultParagraphFont"/>
    <w:link w:val="CommentText"/>
    <w:uiPriority w:val="99"/>
    <w:rsid w:val="00A047B8"/>
    <w:rPr>
      <w:rFonts w:ascii="Calibri" w:eastAsia="Times New Roman"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047B8"/>
    <w:rPr>
      <w:b/>
      <w:bCs/>
    </w:rPr>
  </w:style>
  <w:style w:type="character" w:customStyle="1" w:styleId="CommentSubjectChar">
    <w:name w:val="Comment Subject Char"/>
    <w:basedOn w:val="CommentTextChar"/>
    <w:link w:val="CommentSubject"/>
    <w:uiPriority w:val="99"/>
    <w:semiHidden/>
    <w:rsid w:val="00A047B8"/>
    <w:rPr>
      <w:rFonts w:ascii="Calibri" w:eastAsia="Times New Roman" w:hAnsi="Calibri" w:cs="Times New Roman"/>
      <w:b/>
      <w:bCs/>
      <w:sz w:val="20"/>
      <w:szCs w:val="20"/>
      <w:lang w:val="en-AU"/>
    </w:rPr>
  </w:style>
  <w:style w:type="paragraph" w:styleId="Revision">
    <w:name w:val="Revision"/>
    <w:hidden/>
    <w:uiPriority w:val="99"/>
    <w:semiHidden/>
    <w:rsid w:val="00A047B8"/>
    <w:pPr>
      <w:spacing w:after="0" w:line="240" w:lineRule="auto"/>
    </w:pPr>
    <w:rPr>
      <w:rFonts w:ascii="Calibri" w:eastAsia="Times New Roman" w:hAnsi="Calibri" w:cs="Times New Roman"/>
      <w:szCs w:val="20"/>
      <w:lang w:val="en-AU"/>
    </w:rPr>
  </w:style>
  <w:style w:type="character" w:styleId="FollowedHyperlink">
    <w:name w:val="FollowedHyperlink"/>
    <w:basedOn w:val="DefaultParagraphFont"/>
    <w:uiPriority w:val="99"/>
    <w:semiHidden/>
    <w:unhideWhenUsed/>
    <w:rsid w:val="00C5740B"/>
    <w:rPr>
      <w:color w:val="954F72" w:themeColor="followedHyperlink"/>
      <w:u w:val="single"/>
    </w:rPr>
  </w:style>
  <w:style w:type="character" w:styleId="UnresolvedMention">
    <w:name w:val="Unresolved Mention"/>
    <w:basedOn w:val="DefaultParagraphFont"/>
    <w:uiPriority w:val="99"/>
    <w:semiHidden/>
    <w:unhideWhenUsed/>
    <w:rsid w:val="00B92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ap@prima-group.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ilityworks.com.au/about/govern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nair@abilityworks.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3E8535DDE5794B8CF38D44EAC2E89F" ma:contentTypeVersion="18" ma:contentTypeDescription="Create a new document." ma:contentTypeScope="" ma:versionID="95ca2026add95269313e47651d66ecf0">
  <xsd:schema xmlns:xsd="http://www.w3.org/2001/XMLSchema" xmlns:xs="http://www.w3.org/2001/XMLSchema" xmlns:p="http://schemas.microsoft.com/office/2006/metadata/properties" xmlns:ns1="http://schemas.microsoft.com/sharepoint/v3" xmlns:ns2="1297e07a-c37b-4a54-822f-78a73dd774b2" xmlns:ns3="83995bfc-06df-4d61-939f-ce93bd6e8f3a" targetNamespace="http://schemas.microsoft.com/office/2006/metadata/properties" ma:root="true" ma:fieldsID="663314c8b7d158e14b3deb631733b50e" ns1:_="" ns2:_="" ns3:_="">
    <xsd:import namespace="http://schemas.microsoft.com/sharepoint/v3"/>
    <xsd:import namespace="1297e07a-c37b-4a54-822f-78a73dd774b2"/>
    <xsd:import namespace="83995bfc-06df-4d61-939f-ce93bd6e8f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7e07a-c37b-4a54-822f-78a73dd7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567528-1f2b-47b4-8fcc-7906de7f7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95bfc-06df-4d61-939f-ce93bd6e8f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93656b-51c5-4b02-aa46-6e9c326f8fa5}" ma:internalName="TaxCatchAll" ma:showField="CatchAllData" ma:web="83995bfc-06df-4d61-939f-ce93bd6e8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3995bfc-06df-4d61-939f-ce93bd6e8f3a" xsi:nil="true"/>
    <lcf76f155ced4ddcb4097134ff3c332f xmlns="1297e07a-c37b-4a54-822f-78a73dd774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477CE-4933-4E1A-A01B-84BA402B6773}">
  <ds:schemaRefs>
    <ds:schemaRef ds:uri="http://schemas.openxmlformats.org/officeDocument/2006/bibliography"/>
  </ds:schemaRefs>
</ds:datastoreItem>
</file>

<file path=customXml/itemProps2.xml><?xml version="1.0" encoding="utf-8"?>
<ds:datastoreItem xmlns:ds="http://schemas.openxmlformats.org/officeDocument/2006/customXml" ds:itemID="{5C85CACD-F246-4365-A2BA-25AAD7DCC272}"/>
</file>

<file path=customXml/itemProps3.xml><?xml version="1.0" encoding="utf-8"?>
<ds:datastoreItem xmlns:ds="http://schemas.openxmlformats.org/officeDocument/2006/customXml" ds:itemID="{E7398962-6088-4D31-875F-B40AB10D792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E7BCEEB-DDC5-4ACC-995A-AB8705B65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Ross</dc:creator>
  <cp:keywords/>
  <dc:description/>
  <cp:lastModifiedBy>Sue Boyce</cp:lastModifiedBy>
  <cp:revision>4</cp:revision>
  <cp:lastPrinted>2019-12-16T02:12:00Z</cp:lastPrinted>
  <dcterms:created xsi:type="dcterms:W3CDTF">2023-03-24T22:04:00Z</dcterms:created>
  <dcterms:modified xsi:type="dcterms:W3CDTF">2023-03-24T22:05:00Z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ME_199111138_1</vt:lpwstr>
  </property>
  <property fmtid="{D5CDD505-2E9C-101B-9397-08002B2CF9AE}" pid="4" name="Custom1">
    <vt:lpwstr>1279495</vt:lpwstr>
  </property>
  <property fmtid="{D5CDD505-2E9C-101B-9397-08002B2CF9AE}" pid="5" name="ContentTypeId">
    <vt:lpwstr>0x010100173E8535DDE5794B8CF38D44EAC2E89F</vt:lpwstr>
  </property>
</Properties>
</file>